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Default="004170F1">
      <w:bookmarkStart w:id="0" w:name="_GoBack"/>
    </w:p>
    <w:p w:rsidR="004170F1" w:rsidRDefault="004170F1"/>
    <w:p w:rsidR="004170F1" w:rsidRDefault="004170F1"/>
    <w:bookmarkEnd w:id="0"/>
    <w:p w:rsidR="00F61CA9" w:rsidRDefault="00497E49">
      <w:pPr>
        <w:sectPr w:rsidR="00F61CA9">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40" type="#_x0000_t202" style="position:absolute;left:0;text-align:left;margin-left:106.25pt;margin-top:693.55pt;width:404.15pt;height:79.95pt;z-index:25165772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4170F1" w:rsidRDefault="004170F1">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pict>
          <v:oval id="椭圆 8" o:spid="_x0000_s1039" style="position:absolute;left:0;text-align:left;margin-left:53.5pt;margin-top:232.45pt;width:121.95pt;height:121.95pt;z-index:25165465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fillcolor="white [3212]" stroked="f" strokeweight="1pt">
            <v:stroke joinstyle="miter"/>
          </v:oval>
        </w:pict>
      </w:r>
      <w:r>
        <w:pict>
          <v:group id="_x0000_s1034" style="position:absolute;left:0;text-align:left;margin-left:1.25pt;margin-top:821.7pt;width:595.25pt;height:21.45pt;z-index:25165568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6"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5"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33" style="position:absolute;left:0;text-align:left;margin-left:184.75pt;margin-top:286.6pt;width:339.65pt;height:31.25pt;z-index:25165670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4170F1" w:rsidRDefault="004170F1"/>
              </w:txbxContent>
            </v:textbox>
          </v:rect>
        </w:pict>
      </w:r>
    </w:p>
    <w:p w:rsidR="00F61CA9" w:rsidRDefault="00497E49">
      <w:pPr>
        <w:rPr>
          <w:rFonts w:ascii="黑体" w:eastAsia="黑体" w:hAnsi="Times New Roman" w:cs="Times New Roman"/>
          <w:sz w:val="48"/>
          <w:szCs w:val="48"/>
        </w:rPr>
      </w:pPr>
      <w:r w:rsidRPr="00497E49">
        <w:lastRenderedPageBreak/>
        <w:pict>
          <v:rect id="矩形 14" o:spid="_x0000_s1038" style="position:absolute;left:0;text-align:left;margin-left:-47.45pt;margin-top:188.7pt;width:165.15pt;height:74.55pt;z-index:25165977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w:txbxContent>
                <w:p w:rsidR="004170F1" w:rsidRDefault="004170F1">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sidRPr="00497E49">
        <w:pict>
          <v:oval id="椭圆 9" o:spid="_x0000_s1037" style="position:absolute;left:0;text-align:left;margin-left:-19.05pt;margin-top:177.15pt;width:102.25pt;height:103.45pt;z-index:25165875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fillcolor="#1f2959" stroked="f" strokeweight="1pt">
            <v:stroke joinstyle="miter"/>
          </v:oval>
        </w:pict>
      </w:r>
      <w:r w:rsidRPr="00497E49">
        <w:pict>
          <v:group id="_x0000_s1041" style="position:absolute;left:0;text-align:left;margin-left:-92.15pt;margin-top:185.05pt;width:600.25pt;height:69.6pt;z-index:-251663872"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26"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2"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next-textbox:#_x0000_s1042;mso-fit-shape-to-text:t">
                <w:txbxContent>
                  <w:p w:rsidR="004170F1" w:rsidRDefault="004170F1">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00B16013">
        <w:rPr>
          <w:rFonts w:ascii="黑体" w:eastAsia="黑体" w:hAnsi="Times New Roman" w:cs="Times New Roman" w:hint="eastAsia"/>
          <w:sz w:val="48"/>
          <w:szCs w:val="48"/>
        </w:rPr>
        <w:br w:type="page"/>
      </w:r>
    </w:p>
    <w:p w:rsidR="00F61CA9" w:rsidRDefault="00B16013">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F61CA9" w:rsidRDefault="00F61CA9">
      <w:pPr>
        <w:rPr>
          <w:rFonts w:ascii="黑体" w:eastAsia="黑体" w:hAnsi="黑体" w:cs="黑体"/>
          <w:sz w:val="56"/>
          <w:szCs w:val="72"/>
        </w:rPr>
      </w:pPr>
    </w:p>
    <w:p w:rsidR="00F61CA9" w:rsidRDefault="00B16013">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F61CA9" w:rsidRDefault="00F61CA9">
      <w:pPr>
        <w:spacing w:line="360" w:lineRule="auto"/>
        <w:jc w:val="center"/>
        <w:rPr>
          <w:rFonts w:ascii="黑体" w:eastAsia="黑体" w:hAnsi="黑体" w:cs="黑体"/>
          <w:sz w:val="56"/>
          <w:szCs w:val="72"/>
        </w:rPr>
      </w:pPr>
    </w:p>
    <w:p w:rsidR="00F61CA9" w:rsidRDefault="00F61CA9">
      <w:pPr>
        <w:spacing w:line="600" w:lineRule="auto"/>
        <w:jc w:val="center"/>
        <w:rPr>
          <w:rFonts w:ascii="黑体" w:eastAsia="黑体" w:hAnsi="黑体" w:cs="黑体"/>
          <w:sz w:val="56"/>
          <w:szCs w:val="72"/>
        </w:rPr>
      </w:pPr>
    </w:p>
    <w:p w:rsidR="00F61CA9" w:rsidRDefault="00F61CA9">
      <w:pPr>
        <w:spacing w:line="600" w:lineRule="auto"/>
        <w:jc w:val="center"/>
        <w:rPr>
          <w:rFonts w:ascii="黑体" w:eastAsia="黑体" w:hAnsi="黑体" w:cs="黑体"/>
          <w:sz w:val="56"/>
          <w:szCs w:val="72"/>
        </w:rPr>
      </w:pPr>
    </w:p>
    <w:p w:rsidR="00F61CA9" w:rsidRDefault="00F61CA9">
      <w:pPr>
        <w:spacing w:line="600" w:lineRule="auto"/>
        <w:jc w:val="center"/>
        <w:rPr>
          <w:rFonts w:ascii="黑体" w:eastAsia="黑体" w:hAnsi="黑体" w:cs="黑体"/>
          <w:sz w:val="56"/>
          <w:szCs w:val="72"/>
        </w:rPr>
      </w:pPr>
    </w:p>
    <w:p w:rsidR="00F61CA9" w:rsidRDefault="00F61CA9">
      <w:pPr>
        <w:spacing w:line="600" w:lineRule="auto"/>
        <w:jc w:val="center"/>
        <w:rPr>
          <w:rFonts w:ascii="黑体" w:eastAsia="黑体" w:hAnsi="黑体" w:cs="黑体"/>
          <w:sz w:val="56"/>
          <w:szCs w:val="72"/>
        </w:rPr>
      </w:pPr>
    </w:p>
    <w:p w:rsidR="00F61CA9" w:rsidRDefault="00F61CA9" w:rsidP="004170F1">
      <w:pPr>
        <w:spacing w:line="480" w:lineRule="auto"/>
        <w:rPr>
          <w:rFonts w:ascii="黑体" w:eastAsia="黑体" w:hAnsi="黑体" w:cs="黑体"/>
          <w:sz w:val="56"/>
          <w:szCs w:val="72"/>
        </w:rPr>
      </w:pPr>
    </w:p>
    <w:p w:rsidR="00F61CA9" w:rsidRDefault="00F61CA9">
      <w:pPr>
        <w:spacing w:line="480" w:lineRule="auto"/>
        <w:jc w:val="center"/>
        <w:rPr>
          <w:rFonts w:ascii="黑体" w:eastAsia="黑体" w:hAnsi="黑体" w:cs="黑体"/>
          <w:sz w:val="56"/>
          <w:szCs w:val="72"/>
        </w:rPr>
      </w:pPr>
    </w:p>
    <w:p w:rsidR="00F61CA9" w:rsidRDefault="00F61CA9">
      <w:pPr>
        <w:snapToGrid w:val="0"/>
        <w:spacing w:line="480" w:lineRule="auto"/>
        <w:jc w:val="center"/>
        <w:rPr>
          <w:rFonts w:ascii="黑体" w:eastAsia="黑体" w:hAnsi="黑体" w:cs="黑体"/>
          <w:sz w:val="56"/>
          <w:szCs w:val="72"/>
        </w:rPr>
      </w:pPr>
    </w:p>
    <w:p w:rsidR="00F61CA9" w:rsidRDefault="00B16013">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文安县广播电视台</w:t>
      </w:r>
    </w:p>
    <w:p w:rsidR="00F61CA9" w:rsidRDefault="00B16013">
      <w:pPr>
        <w:snapToGrid w:val="0"/>
        <w:jc w:val="center"/>
        <w:rPr>
          <w:rFonts w:ascii="楷体_GB2312" w:eastAsia="楷体_GB2312" w:hAnsi="楷体_GB2312" w:cs="楷体_GB2312"/>
          <w:color w:val="000000" w:themeColor="text1"/>
          <w:kern w:val="0"/>
          <w:sz w:val="44"/>
          <w:szCs w:val="44"/>
        </w:rPr>
        <w:sectPr w:rsidR="00F61CA9">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w:t>
      </w:r>
      <w:r w:rsidR="009244FA">
        <w:rPr>
          <w:rFonts w:ascii="楷体_GB2312" w:eastAsia="楷体_GB2312" w:hAnsi="楷体_GB2312" w:cs="楷体_GB2312" w:hint="eastAsia"/>
          <w:color w:val="000000" w:themeColor="text1"/>
          <w:kern w:val="0"/>
          <w:sz w:val="44"/>
          <w:szCs w:val="44"/>
        </w:rPr>
        <w:t>十二</w:t>
      </w:r>
      <w:r>
        <w:rPr>
          <w:rFonts w:ascii="楷体_GB2312" w:eastAsia="楷体_GB2312" w:hAnsi="楷体_GB2312" w:cs="楷体_GB2312" w:hint="eastAsia"/>
          <w:color w:val="000000" w:themeColor="text1"/>
          <w:kern w:val="0"/>
          <w:sz w:val="44"/>
          <w:szCs w:val="44"/>
        </w:rPr>
        <w:t>月</w:t>
      </w:r>
    </w:p>
    <w:p w:rsidR="00F61CA9" w:rsidRDefault="00F61CA9">
      <w:pPr>
        <w:widowControl/>
        <w:spacing w:line="600" w:lineRule="exact"/>
        <w:jc w:val="left"/>
        <w:rPr>
          <w:rFonts w:ascii="黑体" w:eastAsia="黑体" w:hAnsi="黑体" w:cs="黑体"/>
          <w:bCs/>
          <w:sz w:val="32"/>
          <w:szCs w:val="32"/>
          <w:highlight w:val="yellow"/>
        </w:rPr>
      </w:pPr>
    </w:p>
    <w:p w:rsidR="00F61CA9" w:rsidRDefault="00F61CA9">
      <w:pPr>
        <w:tabs>
          <w:tab w:val="left" w:pos="2728"/>
        </w:tabs>
        <w:jc w:val="center"/>
        <w:rPr>
          <w:rFonts w:ascii="黑体" w:eastAsia="黑体" w:hAnsi="Times New Roman" w:cs="Times New Roman"/>
          <w:sz w:val="48"/>
          <w:szCs w:val="48"/>
        </w:rPr>
      </w:pPr>
    </w:p>
    <w:p w:rsidR="00F61CA9" w:rsidRDefault="00B16013">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F61CA9" w:rsidRDefault="00F61CA9">
      <w:pPr>
        <w:widowControl/>
        <w:spacing w:after="160" w:line="580" w:lineRule="exact"/>
        <w:ind w:firstLineChars="200" w:firstLine="640"/>
        <w:rPr>
          <w:rFonts w:ascii="Times New Roman" w:eastAsia="黑体" w:hAnsi="Times New Roman" w:cs="Times New Roman"/>
          <w:sz w:val="32"/>
          <w:szCs w:val="32"/>
        </w:rPr>
      </w:pPr>
    </w:p>
    <w:p w:rsidR="00F61CA9" w:rsidRDefault="00B16013">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F61CA9" w:rsidRDefault="00B16013" w:rsidP="001E21F4">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F61CA9" w:rsidRDefault="00B16013" w:rsidP="001E21F4">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F61CA9" w:rsidRDefault="00B1601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F61CA9" w:rsidRDefault="00B1601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F61CA9" w:rsidRDefault="00B1601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F61CA9" w:rsidRDefault="00B16013">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F61CA9" w:rsidRDefault="00F61CA9">
      <w:pPr>
        <w:widowControl/>
        <w:spacing w:after="160" w:line="580" w:lineRule="exact"/>
        <w:ind w:firstLineChars="200" w:firstLine="640"/>
        <w:rPr>
          <w:rFonts w:ascii="Times New Roman" w:eastAsia="黑体" w:hAnsi="Times New Roman" w:cs="Times New Roman"/>
          <w:sz w:val="32"/>
          <w:szCs w:val="32"/>
        </w:rPr>
      </w:pPr>
    </w:p>
    <w:p w:rsidR="00F61CA9" w:rsidRDefault="00F61CA9">
      <w:pPr>
        <w:widowControl/>
        <w:spacing w:after="160" w:line="580" w:lineRule="exact"/>
        <w:ind w:firstLineChars="200" w:firstLine="640"/>
        <w:rPr>
          <w:rFonts w:ascii="Times New Roman" w:eastAsia="黑体" w:hAnsi="Times New Roman" w:cs="Times New Roman"/>
          <w:sz w:val="32"/>
          <w:szCs w:val="32"/>
        </w:rPr>
        <w:sectPr w:rsidR="00F61CA9">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F61CA9" w:rsidRDefault="00F61CA9">
      <w:pPr>
        <w:widowControl/>
        <w:spacing w:line="580" w:lineRule="exact"/>
        <w:ind w:firstLineChars="200" w:firstLine="640"/>
        <w:rPr>
          <w:rFonts w:eastAsia="黑体"/>
          <w:sz w:val="32"/>
          <w:szCs w:val="32"/>
        </w:rPr>
      </w:pPr>
    </w:p>
    <w:p w:rsidR="00F61CA9" w:rsidRDefault="00F61CA9">
      <w:pPr>
        <w:widowControl/>
        <w:spacing w:line="580" w:lineRule="exact"/>
        <w:ind w:firstLineChars="200" w:firstLine="640"/>
        <w:rPr>
          <w:rFonts w:eastAsia="黑体"/>
          <w:sz w:val="32"/>
          <w:szCs w:val="32"/>
        </w:rPr>
      </w:pPr>
    </w:p>
    <w:p w:rsidR="00F61CA9" w:rsidRDefault="00F61CA9">
      <w:pPr>
        <w:widowControl/>
        <w:spacing w:line="580" w:lineRule="exact"/>
        <w:ind w:firstLineChars="200" w:firstLine="640"/>
        <w:rPr>
          <w:rFonts w:eastAsia="黑体"/>
          <w:sz w:val="32"/>
          <w:szCs w:val="32"/>
        </w:rPr>
      </w:pPr>
    </w:p>
    <w:p w:rsidR="00F61CA9" w:rsidRDefault="00497E49">
      <w:r w:rsidRPr="00497E49">
        <w:rPr>
          <w:sz w:val="72"/>
        </w:rPr>
        <w:pict>
          <v:shape id="_x0000_s1032" type="#_x0000_t202" style="position:absolute;left:0;text-align:left;margin-left:-85.7pt;margin-top:80.7pt;width:613.65pt;height:263.1pt;z-index:25166080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2" o:title="image1" color2="white [3212]" type="pattern"/>
            <v:stroke joinstyle="round"/>
            <v:textbox>
              <w:txbxContent>
                <w:p w:rsidR="004170F1" w:rsidRDefault="004170F1">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B16013">
        <w:br w:type="page"/>
      </w:r>
    </w:p>
    <w:p w:rsidR="00F61CA9" w:rsidRDefault="00B16013">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F61CA9" w:rsidRDefault="00B16013">
      <w:pPr>
        <w:spacing w:line="360" w:lineRule="auto"/>
        <w:ind w:firstLineChars="200" w:firstLine="480"/>
        <w:rPr>
          <w:sz w:val="24"/>
        </w:rPr>
      </w:pPr>
      <w:r>
        <w:rPr>
          <w:rFonts w:hint="eastAsia"/>
          <w:sz w:val="24"/>
          <w:szCs w:val="24"/>
        </w:rPr>
        <w:t>(一)贯彻执行党和国家有关媒体宣传、平台管理等方面的方针政策和法律法规;根据国家、省、市总体规划和要求，拟定全县融媒体事业发展规划、计划，经批准后组织实施。</w:t>
      </w:r>
    </w:p>
    <w:p w:rsidR="00F61CA9" w:rsidRDefault="00B16013">
      <w:pPr>
        <w:spacing w:line="360" w:lineRule="auto"/>
        <w:ind w:firstLineChars="200" w:firstLine="480"/>
        <w:rPr>
          <w:sz w:val="24"/>
        </w:rPr>
      </w:pPr>
      <w:r>
        <w:rPr>
          <w:rFonts w:hint="eastAsia"/>
          <w:sz w:val="24"/>
          <w:szCs w:val="24"/>
        </w:rPr>
        <w:t>(二)进一步整合资源，打造主流声音传播平台。整合县属广播、电视、网站、微信、微博、手机、农村大喇叭等媒体资源，建设集“采、编、摄、传、播”于一体的主流媒体平台，做到一次采集、多种生成、多元传播的新格局。</w:t>
      </w:r>
    </w:p>
    <w:p w:rsidR="00F61CA9" w:rsidRDefault="00B16013">
      <w:pPr>
        <w:spacing w:line="360" w:lineRule="auto"/>
        <w:ind w:firstLineChars="200" w:firstLine="480"/>
        <w:rPr>
          <w:sz w:val="24"/>
        </w:rPr>
      </w:pPr>
      <w:r>
        <w:rPr>
          <w:rFonts w:hint="eastAsia"/>
          <w:sz w:val="24"/>
          <w:szCs w:val="24"/>
        </w:rPr>
        <w:t>(三)围绕中心，服务大局，全面、准确、及时宣传党的路线、方针、政策，充分发挥党和政府的喉舌作用，把握正确舆论导向，充分发挥广播电视及所属新媒体的宣传作用，研究新闻采编报道计划，组织策划重大宣传报道活动，不断提高引导群众、服务群众的能力。</w:t>
      </w:r>
    </w:p>
    <w:p w:rsidR="00F61CA9" w:rsidRDefault="00B16013">
      <w:pPr>
        <w:spacing w:line="360" w:lineRule="auto"/>
        <w:ind w:firstLineChars="200" w:firstLine="480"/>
        <w:rPr>
          <w:sz w:val="24"/>
        </w:rPr>
      </w:pPr>
      <w:r>
        <w:rPr>
          <w:rFonts w:hint="eastAsia"/>
          <w:sz w:val="24"/>
          <w:szCs w:val="24"/>
        </w:rPr>
        <w:t>(四)建设融媒体指挥调度平台。积极建设“中央厨房”，具备集中指挥、采编调度、高效协调、信息共享等功能，将多渠道线索汇聚、节目选题总揽、内容统计、数据分析等功能集中大屏展示，具备选题派发、记者实时调度、业务流程控制等全业务流程调度功能。</w:t>
      </w:r>
    </w:p>
    <w:p w:rsidR="00F61CA9" w:rsidRDefault="00B16013">
      <w:pPr>
        <w:spacing w:line="360" w:lineRule="auto"/>
        <w:ind w:firstLineChars="200" w:firstLine="480"/>
        <w:rPr>
          <w:sz w:val="24"/>
        </w:rPr>
      </w:pPr>
      <w:r>
        <w:rPr>
          <w:rFonts w:hint="eastAsia"/>
          <w:sz w:val="24"/>
          <w:szCs w:val="24"/>
        </w:rPr>
        <w:t>(五)建设综合信息终端平台。以“冀云文安”手机APP客户端为依托，实现“媒体十政务”“媒体+党建”“媒体+环保”“媒体+服务”等多样化综合服务职能。将各单位自建平台、客户端并入融媒体中心，建立长效互动机制，各入驻单位明确专人负责，定期更新内容，确保时效性、权威性。</w:t>
      </w:r>
    </w:p>
    <w:p w:rsidR="00F61CA9" w:rsidRDefault="00B16013">
      <w:pPr>
        <w:spacing w:line="360" w:lineRule="auto"/>
        <w:ind w:firstLineChars="200" w:firstLine="480"/>
        <w:rPr>
          <w:sz w:val="24"/>
        </w:rPr>
      </w:pPr>
      <w:r>
        <w:rPr>
          <w:rFonts w:hint="eastAsia"/>
          <w:sz w:val="24"/>
          <w:szCs w:val="24"/>
        </w:rPr>
        <w:t>(六)建设统一的全媒体数据库。搭建起六大信息存储仓库，即:文字数据库、图片</w:t>
      </w:r>
      <w:r>
        <w:rPr>
          <w:rFonts w:hint="eastAsia"/>
          <w:sz w:val="24"/>
          <w:szCs w:val="24"/>
        </w:rPr>
        <w:lastRenderedPageBreak/>
        <w:t>数据库、音频数据库、视频数据库和历史资料库、发布成品库等组成的多媒体数据库，努力使其成为专业化、多媒体的数字信息服务平台。</w:t>
      </w:r>
    </w:p>
    <w:p w:rsidR="00F61CA9" w:rsidRDefault="00B16013">
      <w:pPr>
        <w:spacing w:line="360" w:lineRule="auto"/>
        <w:ind w:firstLineChars="200" w:firstLine="480"/>
        <w:rPr>
          <w:sz w:val="24"/>
        </w:rPr>
      </w:pPr>
      <w:r>
        <w:rPr>
          <w:rFonts w:hint="eastAsia"/>
          <w:sz w:val="24"/>
          <w:szCs w:val="24"/>
        </w:rPr>
        <w:t>(七)加强融媒体中心重要技术设备监管，制定安全防范措施，保障广播电视节目安全播出;做好广播、电视等频率频道资源的使用和管理工作，管理好摄录、制作、演播、发射等重要技术装备。</w:t>
      </w:r>
    </w:p>
    <w:p w:rsidR="00F61CA9" w:rsidRDefault="00B16013">
      <w:pPr>
        <w:spacing w:line="360" w:lineRule="auto"/>
        <w:ind w:firstLineChars="200" w:firstLine="480"/>
        <w:rPr>
          <w:sz w:val="24"/>
        </w:rPr>
      </w:pPr>
      <w:r>
        <w:rPr>
          <w:rFonts w:hint="eastAsia"/>
          <w:sz w:val="24"/>
          <w:szCs w:val="24"/>
        </w:rPr>
        <w:t>(八)实施人オ引进、教育培训战略，加强干部队伍建设，打造一个作风硬、业务精、素质高的专业团队。</w:t>
      </w:r>
    </w:p>
    <w:p w:rsidR="00F61CA9" w:rsidRDefault="00B16013">
      <w:pPr>
        <w:spacing w:line="360" w:lineRule="auto"/>
        <w:ind w:firstLineChars="200" w:firstLine="480"/>
        <w:rPr>
          <w:sz w:val="24"/>
        </w:rPr>
      </w:pPr>
      <w:r>
        <w:rPr>
          <w:rFonts w:hint="eastAsia"/>
          <w:sz w:val="24"/>
          <w:szCs w:val="24"/>
        </w:rPr>
        <w:t>(九)加强财务管理工作，做好县级广播电视、融媒体中心专项资金、国家资产和各项年度事业经费管理工作。</w:t>
      </w:r>
    </w:p>
    <w:p w:rsidR="00F61CA9" w:rsidRDefault="00B16013">
      <w:pPr>
        <w:spacing w:line="360" w:lineRule="auto"/>
        <w:ind w:firstLineChars="200" w:firstLine="480"/>
        <w:rPr>
          <w:sz w:val="24"/>
        </w:rPr>
      </w:pPr>
      <w:r>
        <w:rPr>
          <w:rFonts w:hint="eastAsia"/>
          <w:sz w:val="24"/>
          <w:szCs w:val="24"/>
        </w:rPr>
        <w:t>(十)完成县委、县政府和县委宣传部交办的其他任务。</w:t>
      </w:r>
    </w:p>
    <w:p w:rsidR="00F61CA9" w:rsidRDefault="00F61CA9">
      <w:pPr>
        <w:widowControl/>
        <w:spacing w:line="580" w:lineRule="exact"/>
        <w:ind w:firstLineChars="200" w:firstLine="640"/>
        <w:rPr>
          <w:rFonts w:ascii="仿宋_GB2312" w:eastAsia="仿宋_GB2312" w:hAnsi="Calibri" w:cs="ArialUnicodeMS"/>
          <w:kern w:val="0"/>
          <w:sz w:val="32"/>
          <w:szCs w:val="32"/>
        </w:rPr>
      </w:pPr>
    </w:p>
    <w:p w:rsidR="00F61CA9" w:rsidRDefault="00B16013">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F61CA9" w:rsidRDefault="00B16013">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F61CA9">
        <w:trPr>
          <w:trHeight w:val="811"/>
          <w:jc w:val="center"/>
        </w:trPr>
        <w:tc>
          <w:tcPr>
            <w:tcW w:w="985" w:type="dxa"/>
            <w:vAlign w:val="center"/>
          </w:tcPr>
          <w:p w:rsidR="00F61CA9" w:rsidRDefault="00B1601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F61CA9" w:rsidRDefault="00B1601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F61CA9" w:rsidRDefault="00B1601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F61CA9" w:rsidRDefault="00B1601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F61CA9">
        <w:trPr>
          <w:trHeight w:val="596"/>
          <w:jc w:val="center"/>
        </w:trPr>
        <w:tc>
          <w:tcPr>
            <w:tcW w:w="985" w:type="dxa"/>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F61CA9" w:rsidRDefault="00B16013">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文安县广播电视台(本级)</w:t>
            </w:r>
          </w:p>
        </w:tc>
        <w:tc>
          <w:tcPr>
            <w:tcW w:w="2445" w:type="dxa"/>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财政补助事业单位</w:t>
            </w:r>
          </w:p>
        </w:tc>
        <w:tc>
          <w:tcPr>
            <w:tcW w:w="2665" w:type="dxa"/>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财政性资金定额或定项补助</w:t>
            </w:r>
          </w:p>
        </w:tc>
      </w:tr>
      <w:tr w:rsidR="00F61CA9">
        <w:trPr>
          <w:trHeight w:val="596"/>
          <w:jc w:val="center"/>
        </w:trPr>
        <w:tc>
          <w:tcPr>
            <w:tcW w:w="985" w:type="dxa"/>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rsidR="00F61CA9" w:rsidRDefault="00F61CA9">
            <w:pPr>
              <w:spacing w:line="560" w:lineRule="exact"/>
              <w:rPr>
                <w:rFonts w:ascii="仿宋_GB2312" w:eastAsia="仿宋_GB2312" w:hAnsi="Calibri" w:cs="ArialUnicodeMS"/>
                <w:kern w:val="0"/>
                <w:sz w:val="28"/>
                <w:szCs w:val="28"/>
              </w:rPr>
            </w:pPr>
          </w:p>
        </w:tc>
        <w:tc>
          <w:tcPr>
            <w:tcW w:w="2445" w:type="dxa"/>
          </w:tcPr>
          <w:p w:rsidR="00F61CA9" w:rsidRDefault="00F61CA9">
            <w:pPr>
              <w:spacing w:line="560" w:lineRule="exact"/>
              <w:jc w:val="center"/>
              <w:rPr>
                <w:rFonts w:ascii="仿宋_GB2312" w:eastAsia="仿宋_GB2312" w:hAnsi="Calibri" w:cs="ArialUnicodeMS"/>
                <w:kern w:val="0"/>
                <w:sz w:val="28"/>
                <w:szCs w:val="28"/>
              </w:rPr>
            </w:pPr>
          </w:p>
        </w:tc>
        <w:tc>
          <w:tcPr>
            <w:tcW w:w="2665" w:type="dxa"/>
          </w:tcPr>
          <w:p w:rsidR="00F61CA9" w:rsidRDefault="00F61CA9">
            <w:pPr>
              <w:spacing w:line="560" w:lineRule="exact"/>
              <w:jc w:val="center"/>
              <w:rPr>
                <w:rFonts w:ascii="仿宋_GB2312" w:eastAsia="仿宋_GB2312" w:hAnsi="Calibri" w:cs="ArialUnicodeMS"/>
                <w:kern w:val="0"/>
                <w:sz w:val="28"/>
                <w:szCs w:val="28"/>
              </w:rPr>
            </w:pPr>
          </w:p>
        </w:tc>
      </w:tr>
      <w:tr w:rsidR="00F61CA9">
        <w:trPr>
          <w:trHeight w:val="596"/>
          <w:jc w:val="center"/>
        </w:trPr>
        <w:tc>
          <w:tcPr>
            <w:tcW w:w="985" w:type="dxa"/>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rsidR="00F61CA9" w:rsidRDefault="00F61CA9">
            <w:pPr>
              <w:spacing w:line="560" w:lineRule="exact"/>
              <w:rPr>
                <w:rFonts w:ascii="仿宋_GB2312" w:eastAsia="仿宋_GB2312" w:hAnsi="Calibri" w:cs="ArialUnicodeMS"/>
                <w:kern w:val="0"/>
                <w:sz w:val="28"/>
                <w:szCs w:val="28"/>
              </w:rPr>
            </w:pPr>
          </w:p>
        </w:tc>
        <w:tc>
          <w:tcPr>
            <w:tcW w:w="2445" w:type="dxa"/>
          </w:tcPr>
          <w:p w:rsidR="00F61CA9" w:rsidRDefault="00F61CA9">
            <w:pPr>
              <w:spacing w:line="560" w:lineRule="exact"/>
              <w:jc w:val="center"/>
              <w:rPr>
                <w:rFonts w:ascii="仿宋_GB2312" w:eastAsia="仿宋_GB2312" w:hAnsi="Calibri" w:cs="ArialUnicodeMS"/>
                <w:kern w:val="0"/>
                <w:sz w:val="28"/>
                <w:szCs w:val="28"/>
              </w:rPr>
            </w:pPr>
          </w:p>
        </w:tc>
        <w:tc>
          <w:tcPr>
            <w:tcW w:w="2665" w:type="dxa"/>
          </w:tcPr>
          <w:p w:rsidR="00F61CA9" w:rsidRDefault="00F61CA9">
            <w:pPr>
              <w:spacing w:line="560" w:lineRule="exact"/>
              <w:jc w:val="center"/>
              <w:rPr>
                <w:rFonts w:ascii="仿宋_GB2312" w:eastAsia="仿宋_GB2312" w:hAnsi="Calibri" w:cs="ArialUnicodeMS"/>
                <w:kern w:val="0"/>
                <w:sz w:val="28"/>
                <w:szCs w:val="28"/>
              </w:rPr>
            </w:pPr>
          </w:p>
        </w:tc>
      </w:tr>
      <w:tr w:rsidR="00F61CA9">
        <w:trPr>
          <w:trHeight w:val="606"/>
          <w:jc w:val="center"/>
        </w:trPr>
        <w:tc>
          <w:tcPr>
            <w:tcW w:w="985" w:type="dxa"/>
            <w:tcBorders>
              <w:bottom w:val="single" w:sz="4" w:space="0" w:color="auto"/>
            </w:tcBorders>
          </w:tcPr>
          <w:p w:rsidR="00F61CA9" w:rsidRDefault="00B16013">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3485" w:type="dxa"/>
            <w:tcBorders>
              <w:bottom w:val="single" w:sz="4" w:space="0" w:color="auto"/>
            </w:tcBorders>
          </w:tcPr>
          <w:p w:rsidR="00F61CA9" w:rsidRDefault="00B16013">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w:t>
            </w:r>
          </w:p>
        </w:tc>
        <w:tc>
          <w:tcPr>
            <w:tcW w:w="2445" w:type="dxa"/>
            <w:tcBorders>
              <w:bottom w:val="single" w:sz="4" w:space="0" w:color="auto"/>
            </w:tcBorders>
          </w:tcPr>
          <w:p w:rsidR="00F61CA9" w:rsidRDefault="00F61CA9">
            <w:pPr>
              <w:spacing w:line="560" w:lineRule="exact"/>
              <w:jc w:val="center"/>
              <w:rPr>
                <w:rFonts w:ascii="仿宋_GB2312" w:eastAsia="仿宋_GB2312" w:hAnsi="Calibri" w:cs="ArialUnicodeMS"/>
                <w:kern w:val="0"/>
                <w:sz w:val="28"/>
                <w:szCs w:val="28"/>
              </w:rPr>
            </w:pPr>
          </w:p>
        </w:tc>
        <w:tc>
          <w:tcPr>
            <w:tcW w:w="2665" w:type="dxa"/>
            <w:tcBorders>
              <w:bottom w:val="single" w:sz="4" w:space="0" w:color="auto"/>
            </w:tcBorders>
          </w:tcPr>
          <w:p w:rsidR="00F61CA9" w:rsidRDefault="00F61CA9">
            <w:pPr>
              <w:spacing w:line="560" w:lineRule="exact"/>
              <w:jc w:val="center"/>
              <w:rPr>
                <w:rFonts w:ascii="仿宋_GB2312" w:eastAsia="仿宋_GB2312" w:hAnsi="Calibri" w:cs="ArialUnicodeMS"/>
                <w:kern w:val="0"/>
                <w:sz w:val="28"/>
                <w:szCs w:val="28"/>
              </w:rPr>
            </w:pPr>
          </w:p>
        </w:tc>
      </w:tr>
    </w:tbl>
    <w:p w:rsidR="00F61CA9" w:rsidRDefault="00F61CA9">
      <w:pPr>
        <w:widowControl/>
        <w:spacing w:after="160" w:line="580" w:lineRule="exact"/>
        <w:rPr>
          <w:rFonts w:ascii="Times New Roman" w:eastAsia="黑体" w:hAnsi="Times New Roman" w:cs="Times New Roman"/>
          <w:sz w:val="32"/>
          <w:szCs w:val="32"/>
        </w:rPr>
      </w:pPr>
    </w:p>
    <w:p w:rsidR="00F61CA9" w:rsidRDefault="00F61CA9">
      <w:pPr>
        <w:widowControl/>
        <w:spacing w:after="160" w:line="580" w:lineRule="exact"/>
        <w:rPr>
          <w:rFonts w:ascii="Times New Roman" w:eastAsia="黑体" w:hAnsi="Times New Roman" w:cs="Times New Roman"/>
          <w:sz w:val="32"/>
          <w:szCs w:val="32"/>
        </w:rPr>
      </w:pPr>
    </w:p>
    <w:p w:rsidR="00F61CA9" w:rsidRDefault="00F61CA9">
      <w:pPr>
        <w:widowControl/>
        <w:spacing w:after="160" w:line="580" w:lineRule="exact"/>
        <w:rPr>
          <w:rFonts w:ascii="Times New Roman" w:eastAsia="黑体" w:hAnsi="Times New Roman" w:cs="Times New Roman"/>
          <w:sz w:val="32"/>
          <w:szCs w:val="32"/>
        </w:rPr>
      </w:pPr>
    </w:p>
    <w:p w:rsidR="00F61CA9" w:rsidRDefault="00497E49">
      <w:pPr>
        <w:widowControl/>
        <w:spacing w:after="160" w:line="580" w:lineRule="exact"/>
        <w:rPr>
          <w:rFonts w:ascii="Times New Roman" w:eastAsia="黑体" w:hAnsi="Times New Roman" w:cs="Times New Roman"/>
          <w:sz w:val="32"/>
          <w:szCs w:val="32"/>
        </w:rPr>
        <w:sectPr w:rsidR="00F61CA9">
          <w:headerReference w:type="default" r:id="rId23"/>
          <w:footerReference w:type="default" r:id="rId24"/>
          <w:footerReference w:type="first" r:id="rId25"/>
          <w:pgSz w:w="11906" w:h="16838"/>
          <w:pgMar w:top="2041" w:right="1531" w:bottom="2041" w:left="1531" w:header="851" w:footer="992" w:gutter="0"/>
          <w:pgNumType w:fmt="numberInDash"/>
          <w:cols w:space="0"/>
          <w:titlePg/>
          <w:docGrid w:type="lines" w:linePitch="312"/>
        </w:sectPr>
      </w:pPr>
      <w:r w:rsidRPr="00497E49">
        <w:rPr>
          <w:sz w:val="72"/>
        </w:rPr>
        <w:pict>
          <v:shape id="_x0000_s1031" type="#_x0000_t202" style="position:absolute;left:0;text-align:left;margin-left:-85.7pt;margin-top:238.15pt;width:613.65pt;height:173.25pt;z-index:25166182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4170F1" w:rsidRDefault="004170F1">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4170F1" w:rsidRDefault="004170F1">
                  <w:pPr>
                    <w:widowControl/>
                    <w:jc w:val="center"/>
                    <w:rPr>
                      <w:rFonts w:ascii="黑体" w:eastAsia="黑体" w:hAnsi="黑体" w:cs="黑体"/>
                      <w:color w:val="000000" w:themeColor="text1"/>
                      <w:sz w:val="96"/>
                      <w:szCs w:val="96"/>
                    </w:rPr>
                  </w:pPr>
                </w:p>
              </w:txbxContent>
            </v:textbox>
          </v:shape>
        </w:pict>
      </w:r>
    </w:p>
    <w:p w:rsidR="00F61CA9" w:rsidRDefault="00F61CA9">
      <w:pPr>
        <w:rPr>
          <w:rFonts w:ascii="黑体" w:eastAsia="黑体" w:hAnsi="黑体" w:cs="黑体"/>
          <w:sz w:val="56"/>
          <w:szCs w:val="72"/>
        </w:rPr>
      </w:pPr>
    </w:p>
    <w:p w:rsidR="00F61CA9" w:rsidRDefault="00497E49">
      <w:pPr>
        <w:jc w:val="center"/>
        <w:rPr>
          <w:rFonts w:ascii="黑体" w:eastAsia="黑体" w:hAnsi="黑体" w:cs="黑体"/>
          <w:sz w:val="56"/>
          <w:szCs w:val="72"/>
        </w:rPr>
      </w:pPr>
      <w:r w:rsidRPr="00497E49">
        <w:rPr>
          <w:sz w:val="72"/>
        </w:rPr>
        <w:pict>
          <v:shape id="_x0000_s1030" type="#_x0000_t202" style="position:absolute;left:0;text-align:left;margin-left:-90.8pt;margin-top:4.35pt;width:613.65pt;height:263.1pt;z-index:251662848;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2" o:title="image1" color2="white [3212]" type="pattern"/>
            <v:stroke joinstyle="round"/>
            <v:textbox>
              <w:txbxContent>
                <w:p w:rsidR="004170F1" w:rsidRDefault="004170F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4170F1" w:rsidRDefault="004170F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4170F1" w:rsidRDefault="004170F1"/>
              </w:txbxContent>
            </v:textbox>
          </v:shape>
        </w:pict>
      </w: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本部门2019年度收支总计（含结转和结余）1351.3万元。与2018年度决算相比，收支各</w:t>
      </w:r>
      <w:r w:rsidR="009244FA">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202.94万元，增长17.67%，主要原因是人员工资福利支出增加。</w:t>
      </w:r>
    </w:p>
    <w:p w:rsidR="00F61CA9" w:rsidRDefault="00F61CA9">
      <w:pPr>
        <w:adjustRightInd w:val="0"/>
        <w:snapToGrid w:val="0"/>
        <w:spacing w:line="580" w:lineRule="exact"/>
        <w:ind w:firstLineChars="200" w:firstLine="640"/>
        <w:rPr>
          <w:rFonts w:ascii="仿宋_GB2312" w:eastAsia="仿宋_GB2312" w:hAnsi="Times New Roman" w:cs="DengXian-Regular"/>
          <w:sz w:val="32"/>
          <w:szCs w:val="32"/>
        </w:rPr>
      </w:pP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F61CA9" w:rsidRDefault="00B16013">
      <w:pPr>
        <w:adjustRightInd w:val="0"/>
        <w:snapToGrid w:val="0"/>
        <w:spacing w:line="580" w:lineRule="exact"/>
        <w:ind w:firstLineChars="200" w:firstLine="640"/>
        <w:rPr>
          <w:rFonts w:ascii="黑体" w:eastAsia="仿宋_GB2312" w:hAnsi="Calibri" w:cs="Times New Roman"/>
          <w:b/>
          <w:bCs/>
          <w:sz w:val="32"/>
          <w:szCs w:val="32"/>
        </w:rPr>
      </w:pPr>
      <w:r>
        <w:rPr>
          <w:rFonts w:ascii="仿宋_GB2312" w:eastAsia="仿宋_GB2312" w:hAnsi="Times New Roman" w:cs="DengXian-Regular" w:hint="eastAsia"/>
          <w:sz w:val="32"/>
          <w:szCs w:val="32"/>
        </w:rPr>
        <w:t>本部门2019年度本年收入合计1351.3万元，其中：财政拨款收入1236.64万元，占91.51%；事业收入0万元，占0%；经营收入114.66万元，占8.49%；其他收入0万元，占0%。如图所示：</w:t>
      </w:r>
    </w:p>
    <w:p w:rsidR="00F61CA9" w:rsidRDefault="00F61CA9">
      <w:pPr>
        <w:keepNext/>
        <w:keepLines/>
        <w:snapToGrid w:val="0"/>
        <w:spacing w:line="580" w:lineRule="exact"/>
        <w:outlineLvl w:val="1"/>
        <w:rPr>
          <w:rFonts w:ascii="黑体" w:eastAsia="黑体" w:hAnsi="Calibri" w:cs="Times New Roman"/>
          <w:b/>
          <w:bCs/>
          <w:sz w:val="32"/>
          <w:szCs w:val="32"/>
        </w:rPr>
      </w:pPr>
    </w:p>
    <w:p w:rsidR="00F61CA9" w:rsidRDefault="00B16013">
      <w:pPr>
        <w:pStyle w:val="a3"/>
        <w:rPr>
          <w:lang w:val="en-US"/>
        </w:rPr>
      </w:pPr>
      <w:r>
        <w:rPr>
          <w:rFonts w:hint="eastAsia"/>
          <w:noProof/>
          <w:lang w:val="en-US" w:bidi="ar-SA"/>
        </w:rPr>
        <w:drawing>
          <wp:inline distT="0" distB="0" distL="114300" distR="114300">
            <wp:extent cx="4460875" cy="2410460"/>
            <wp:effectExtent l="5080" t="5080" r="10795" b="2286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F61CA9" w:rsidRDefault="00B16013">
      <w:pPr>
        <w:adjustRightInd w:val="0"/>
        <w:snapToGrid w:val="0"/>
        <w:spacing w:line="580" w:lineRule="exact"/>
        <w:ind w:firstLineChars="200" w:firstLine="640"/>
        <w:rPr>
          <w:rFonts w:ascii="黑体" w:eastAsia="仿宋_GB2312" w:hAnsi="Calibri" w:cs="Times New Roman"/>
          <w:b/>
          <w:bCs/>
          <w:sz w:val="32"/>
          <w:szCs w:val="32"/>
        </w:rPr>
      </w:pPr>
      <w:r>
        <w:rPr>
          <w:rFonts w:ascii="仿宋_GB2312" w:eastAsia="仿宋_GB2312" w:hAnsi="Times New Roman" w:cs="DengXian-Regular" w:hint="eastAsia"/>
          <w:sz w:val="32"/>
          <w:szCs w:val="32"/>
        </w:rPr>
        <w:t>本部门2019年度本年支出合计1343.51万元，其中：基本</w:t>
      </w:r>
      <w:r>
        <w:rPr>
          <w:rFonts w:ascii="仿宋_GB2312" w:eastAsia="仿宋_GB2312" w:hAnsi="Times New Roman" w:cs="DengXian-Regular" w:hint="eastAsia"/>
          <w:sz w:val="32"/>
          <w:szCs w:val="32"/>
        </w:rPr>
        <w:lastRenderedPageBreak/>
        <w:t>支出1085.14万元，占80.77%；项目支出143.72万元，占10.7%；经营支出114.66万元，占8.53%。如图所示：</w:t>
      </w:r>
    </w:p>
    <w:p w:rsidR="00F61CA9" w:rsidRDefault="00F61CA9">
      <w:pPr>
        <w:keepNext/>
        <w:keepLines/>
        <w:snapToGrid w:val="0"/>
        <w:spacing w:line="580" w:lineRule="exact"/>
        <w:outlineLvl w:val="1"/>
        <w:rPr>
          <w:rFonts w:ascii="黑体" w:eastAsia="黑体" w:hAnsi="Calibri" w:cs="Times New Roman"/>
          <w:b/>
          <w:bCs/>
          <w:sz w:val="32"/>
          <w:szCs w:val="32"/>
        </w:rPr>
      </w:pPr>
    </w:p>
    <w:p w:rsidR="00F61CA9" w:rsidRDefault="00B16013">
      <w:pPr>
        <w:keepNext/>
        <w:keepLines/>
        <w:snapToGrid w:val="0"/>
        <w:spacing w:line="580" w:lineRule="exact"/>
        <w:outlineLvl w:val="1"/>
        <w:rPr>
          <w:rFonts w:ascii="黑体" w:eastAsia="黑体" w:hAnsi="Calibri" w:cs="Times New Roman"/>
          <w:b/>
          <w:bCs/>
          <w:sz w:val="32"/>
          <w:szCs w:val="32"/>
        </w:rPr>
      </w:pPr>
      <w:r>
        <w:rPr>
          <w:rFonts w:ascii="黑体" w:eastAsia="黑体" w:hAnsi="Calibri" w:cs="Times New Roman" w:hint="eastAsia"/>
          <w:b/>
          <w:bCs/>
          <w:noProof/>
          <w:sz w:val="32"/>
          <w:szCs w:val="32"/>
        </w:rPr>
        <w:drawing>
          <wp:anchor distT="0" distB="0" distL="114300" distR="114300" simplePos="0" relativeHeight="251650560" behindDoc="0" locked="0" layoutInCell="1" allowOverlap="1">
            <wp:simplePos x="0" y="0"/>
            <wp:positionH relativeFrom="column">
              <wp:posOffset>458470</wp:posOffset>
            </wp:positionH>
            <wp:positionV relativeFrom="paragraph">
              <wp:posOffset>35560</wp:posOffset>
            </wp:positionV>
            <wp:extent cx="4500245" cy="2571750"/>
            <wp:effectExtent l="4445" t="4445" r="10160" b="14605"/>
            <wp:wrapSquare wrapText="bothSides"/>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F61CA9" w:rsidRDefault="00F61CA9">
      <w:pPr>
        <w:keepNext/>
        <w:keepLines/>
        <w:snapToGrid w:val="0"/>
        <w:spacing w:line="580" w:lineRule="exact"/>
        <w:outlineLvl w:val="1"/>
        <w:rPr>
          <w:rFonts w:ascii="黑体" w:eastAsia="黑体" w:hAnsi="Calibri" w:cs="Times New Roman"/>
          <w:sz w:val="32"/>
          <w:szCs w:val="32"/>
        </w:rPr>
      </w:pPr>
    </w:p>
    <w:p w:rsidR="00F61CA9" w:rsidRDefault="00F61CA9">
      <w:pPr>
        <w:keepNext/>
        <w:keepLines/>
        <w:snapToGrid w:val="0"/>
        <w:spacing w:line="580" w:lineRule="exact"/>
        <w:ind w:firstLineChars="200" w:firstLine="640"/>
        <w:outlineLvl w:val="1"/>
        <w:rPr>
          <w:rFonts w:ascii="黑体" w:eastAsia="黑体" w:hAnsi="Calibri" w:cs="Times New Roman"/>
          <w:sz w:val="32"/>
          <w:szCs w:val="32"/>
        </w:rPr>
      </w:pPr>
    </w:p>
    <w:p w:rsidR="00F61CA9" w:rsidRDefault="00F61CA9">
      <w:pPr>
        <w:keepNext/>
        <w:keepLines/>
        <w:snapToGrid w:val="0"/>
        <w:spacing w:line="580" w:lineRule="exact"/>
        <w:ind w:firstLineChars="200" w:firstLine="640"/>
        <w:outlineLvl w:val="1"/>
        <w:rPr>
          <w:rFonts w:ascii="黑体" w:eastAsia="黑体" w:hAnsi="Calibri" w:cs="Times New Roman"/>
          <w:sz w:val="32"/>
          <w:szCs w:val="32"/>
        </w:rPr>
      </w:pPr>
    </w:p>
    <w:p w:rsidR="00F61CA9" w:rsidRDefault="00F61CA9">
      <w:pPr>
        <w:keepNext/>
        <w:keepLines/>
        <w:snapToGrid w:val="0"/>
        <w:spacing w:line="580" w:lineRule="exact"/>
        <w:ind w:firstLineChars="200" w:firstLine="640"/>
        <w:outlineLvl w:val="1"/>
        <w:rPr>
          <w:rFonts w:ascii="黑体" w:eastAsia="黑体" w:hAnsi="Calibri" w:cs="Times New Roman"/>
          <w:sz w:val="32"/>
          <w:szCs w:val="32"/>
        </w:rPr>
      </w:pPr>
    </w:p>
    <w:p w:rsidR="00F61CA9" w:rsidRDefault="00F61CA9">
      <w:pPr>
        <w:keepNext/>
        <w:keepLines/>
        <w:snapToGrid w:val="0"/>
        <w:spacing w:line="580" w:lineRule="exact"/>
        <w:ind w:firstLineChars="200" w:firstLine="640"/>
        <w:outlineLvl w:val="1"/>
        <w:rPr>
          <w:rFonts w:ascii="黑体" w:eastAsia="黑体" w:hAnsi="Calibri" w:cs="Times New Roman"/>
          <w:sz w:val="32"/>
          <w:szCs w:val="32"/>
        </w:rPr>
      </w:pPr>
    </w:p>
    <w:p w:rsidR="00F61CA9" w:rsidRDefault="00F61CA9">
      <w:pPr>
        <w:keepNext/>
        <w:keepLines/>
        <w:snapToGrid w:val="0"/>
        <w:spacing w:line="580" w:lineRule="exact"/>
        <w:outlineLvl w:val="1"/>
        <w:rPr>
          <w:rFonts w:ascii="黑体" w:eastAsia="黑体" w:hAnsi="Calibri" w:cs="Times New Roman"/>
          <w:sz w:val="32"/>
          <w:szCs w:val="32"/>
        </w:rPr>
      </w:pP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F61CA9" w:rsidRDefault="00B16013" w:rsidP="005A1732">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1236.64万元,比2018年度增加175.86万元，增长16.58%，主要是人员工资福利支出增加；本年支出1228.85万元，增加155.03万元，增长14.44%，主要是人员工资福利支出增加。</w:t>
      </w:r>
    </w:p>
    <w:p w:rsidR="00F61CA9" w:rsidRDefault="00F61CA9">
      <w:pPr>
        <w:snapToGrid w:val="0"/>
        <w:spacing w:line="580" w:lineRule="exact"/>
        <w:rPr>
          <w:rFonts w:ascii="楷体_GB2312" w:eastAsia="楷体_GB2312" w:hAnsi="Times New Roman" w:cs="DengXian-Bold"/>
          <w:b/>
          <w:bCs/>
          <w:sz w:val="32"/>
          <w:szCs w:val="32"/>
        </w:rPr>
      </w:pPr>
    </w:p>
    <w:p w:rsidR="00F61CA9" w:rsidRDefault="00B16013" w:rsidP="005A1732">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本部门2019年度一般公共预算财政拨款收入1236.64万元，完成年初预算的127.36%,比年初预算增加265.65万元，决算数</w:t>
      </w:r>
      <w:r>
        <w:rPr>
          <w:rFonts w:ascii="仿宋_GB2312" w:eastAsia="仿宋_GB2312" w:hAnsi="Times New Roman" w:cs="DengXian-Regular" w:hint="eastAsia"/>
          <w:sz w:val="32"/>
          <w:szCs w:val="32"/>
        </w:rPr>
        <w:lastRenderedPageBreak/>
        <w:t>大于预算数主要原因是本年度融媒体中心建设项目拨款增加；本年支出1228.85万元，完成年初预算的126.66%,比年初预算增加257.86万元，决算数大于预算数主要原因是人员工资福利支出增加，发射台基础设施改造项目、聚焦文安栏目、广场大屏幕等增加拨款。</w:t>
      </w:r>
    </w:p>
    <w:p w:rsidR="00F61CA9" w:rsidRDefault="00F61CA9">
      <w:pPr>
        <w:adjustRightInd w:val="0"/>
        <w:snapToGrid w:val="0"/>
        <w:spacing w:line="580" w:lineRule="exact"/>
        <w:ind w:firstLineChars="200" w:firstLine="640"/>
        <w:rPr>
          <w:rFonts w:ascii="仿宋_GB2312" w:eastAsia="仿宋_GB2312" w:hAnsi="Times New Roman" w:cs="DengXian-Regular"/>
          <w:sz w:val="32"/>
          <w:szCs w:val="32"/>
        </w:rPr>
      </w:pPr>
    </w:p>
    <w:p w:rsidR="00F61CA9" w:rsidRDefault="00B16013" w:rsidP="001E21F4">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F61CA9" w:rsidRDefault="00B16013" w:rsidP="0054707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年度财政拨款支出1180.84万元，主要用于以下方面文化旅游体育与传媒支出1180.84万元，占96.1%；社会保障和就业（类）支出48.02万元，占3.9%。如图所示：</w:t>
      </w: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B16013">
      <w:pPr>
        <w:adjustRightInd w:val="0"/>
        <w:snapToGrid w:val="0"/>
        <w:spacing w:line="580" w:lineRule="exact"/>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51584" behindDoc="0" locked="0" layoutInCell="1" allowOverlap="1">
            <wp:simplePos x="0" y="0"/>
            <wp:positionH relativeFrom="column">
              <wp:posOffset>23495</wp:posOffset>
            </wp:positionH>
            <wp:positionV relativeFrom="paragraph">
              <wp:posOffset>175895</wp:posOffset>
            </wp:positionV>
            <wp:extent cx="4337685" cy="2505075"/>
            <wp:effectExtent l="4445" t="4445" r="20320" b="5080"/>
            <wp:wrapSquare wrapText="bothSides"/>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F61CA9">
      <w:pPr>
        <w:adjustRightInd w:val="0"/>
        <w:snapToGrid w:val="0"/>
        <w:spacing w:line="580" w:lineRule="exact"/>
        <w:rPr>
          <w:rFonts w:ascii="仿宋_GB2312" w:eastAsia="仿宋_GB2312" w:hAnsi="Times New Roman" w:cs="DengXian-Regular"/>
          <w:sz w:val="32"/>
          <w:szCs w:val="32"/>
        </w:rPr>
      </w:pPr>
    </w:p>
    <w:p w:rsidR="00F61CA9" w:rsidRDefault="00F61CA9">
      <w:pPr>
        <w:adjustRightInd w:val="0"/>
        <w:snapToGrid w:val="0"/>
        <w:spacing w:line="580" w:lineRule="exact"/>
        <w:rPr>
          <w:rFonts w:ascii="楷体_GB2312" w:eastAsia="楷体_GB2312" w:hAnsi="Times New Roman" w:cs="DengXian-Bold"/>
          <w:b/>
          <w:bCs/>
          <w:sz w:val="32"/>
          <w:szCs w:val="32"/>
        </w:rPr>
      </w:pPr>
    </w:p>
    <w:p w:rsidR="00F61CA9" w:rsidRDefault="00F61CA9" w:rsidP="001E21F4">
      <w:pPr>
        <w:adjustRightInd w:val="0"/>
        <w:snapToGrid w:val="0"/>
        <w:spacing w:line="580" w:lineRule="exact"/>
        <w:ind w:leftChars="200" w:left="420"/>
        <w:rPr>
          <w:rFonts w:ascii="楷体_GB2312" w:eastAsia="楷体_GB2312" w:hAnsi="Times New Roman" w:cs="DengXian-Bold"/>
          <w:b/>
          <w:bCs/>
          <w:sz w:val="32"/>
          <w:szCs w:val="32"/>
        </w:rPr>
      </w:pPr>
    </w:p>
    <w:p w:rsidR="00F61CA9" w:rsidRDefault="00B16013" w:rsidP="001E21F4">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年度财政拨款基本支出1085.14万元，其中：人员经</w:t>
      </w:r>
      <w:r>
        <w:rPr>
          <w:rFonts w:ascii="仿宋_GB2312" w:eastAsia="仿宋_GB2312" w:hAnsi="Times New Roman" w:cs="DengXian-Regular" w:hint="eastAsia"/>
          <w:sz w:val="32"/>
          <w:szCs w:val="32"/>
        </w:rPr>
        <w:lastRenderedPageBreak/>
        <w:t>费992.15万元，主要包括基本工资、津贴补贴、奖金、机关事业单位基本养老保险缴费、职工基本医疗保险缴费、公务员医疗补助缴费、住房公积金、其他社会保障缴费、其他工资福利支出、生活补助；公用经费 92.99万元，主要包括办公费、其他交通费用、其他商品和服务支出、办公设备购置、专用设备购置、信息网络及软件购置更新、公务用车购置、其他资本性支出。</w:t>
      </w:r>
    </w:p>
    <w:p w:rsidR="00F61CA9" w:rsidRDefault="00F61CA9">
      <w:pPr>
        <w:adjustRightInd w:val="0"/>
        <w:snapToGrid w:val="0"/>
        <w:spacing w:line="580" w:lineRule="exact"/>
        <w:ind w:firstLineChars="200" w:firstLine="640"/>
        <w:rPr>
          <w:rFonts w:ascii="仿宋_GB2312" w:eastAsia="仿宋_GB2312" w:hAnsi="Times New Roman" w:cs="DengXian-Regular"/>
          <w:sz w:val="32"/>
          <w:szCs w:val="32"/>
        </w:rPr>
      </w:pP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w:t>
      </w:r>
      <w:r w:rsidR="004170F1">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“三公”经费支出</w:t>
      </w:r>
      <w:r w:rsidR="004170F1">
        <w:rPr>
          <w:rFonts w:ascii="仿宋_GB2312" w:eastAsia="仿宋_GB2312" w:hAnsi="Times New Roman" w:cs="DengXian-Regular" w:hint="eastAsia"/>
          <w:sz w:val="32"/>
          <w:szCs w:val="32"/>
        </w:rPr>
        <w:t>共计0万元</w:t>
      </w:r>
      <w:r>
        <w:rPr>
          <w:rFonts w:ascii="仿宋_GB2312" w:eastAsia="仿宋_GB2312" w:hAnsi="Times New Roman" w:cs="DengXian-Regular" w:hint="eastAsia"/>
          <w:sz w:val="32"/>
          <w:szCs w:val="32"/>
        </w:rPr>
        <w:t>，</w:t>
      </w:r>
      <w:r w:rsidR="004170F1">
        <w:rPr>
          <w:rFonts w:ascii="仿宋_GB2312" w:eastAsia="仿宋_GB2312" w:hAnsi="Times New Roman" w:cs="DengXian-Regular" w:hint="eastAsia"/>
          <w:sz w:val="32"/>
          <w:szCs w:val="32"/>
        </w:rPr>
        <w:t>较</w:t>
      </w:r>
      <w:r>
        <w:rPr>
          <w:rFonts w:ascii="仿宋_GB2312" w:eastAsia="仿宋_GB2312" w:hAnsi="Times New Roman" w:cs="DengXian-Regular" w:hint="eastAsia"/>
          <w:sz w:val="32"/>
          <w:szCs w:val="32"/>
        </w:rPr>
        <w:t>年初预算</w:t>
      </w:r>
      <w:r w:rsidR="004170F1">
        <w:rPr>
          <w:rFonts w:ascii="仿宋_GB2312" w:eastAsia="仿宋_GB2312" w:hAnsi="Times New Roman" w:cs="DengXian-Regular" w:hint="eastAsia"/>
          <w:sz w:val="32"/>
          <w:szCs w:val="32"/>
        </w:rPr>
        <w:t>无增减变化</w:t>
      </w:r>
      <w:r>
        <w:rPr>
          <w:rFonts w:ascii="仿宋_GB2312" w:eastAsia="仿宋_GB2312" w:hAnsi="Times New Roman" w:cs="DengXian-Regular" w:hint="eastAsia"/>
          <w:sz w:val="32"/>
          <w:szCs w:val="32"/>
        </w:rPr>
        <w:t>；较2018年度决算</w:t>
      </w:r>
      <w:r w:rsidR="004170F1">
        <w:rPr>
          <w:rFonts w:ascii="仿宋_GB2312" w:eastAsia="仿宋_GB2312" w:hAnsi="Times New Roman" w:cs="DengXian-Regular" w:hint="eastAsia"/>
          <w:sz w:val="32"/>
          <w:szCs w:val="32"/>
        </w:rPr>
        <w:t>无</w:t>
      </w:r>
      <w:r w:rsidR="00EE0BDC">
        <w:rPr>
          <w:rFonts w:ascii="仿宋_GB2312" w:eastAsia="仿宋_GB2312" w:hAnsi="Times New Roman" w:cs="DengXian-Regular" w:hint="eastAsia"/>
          <w:sz w:val="32"/>
          <w:szCs w:val="32"/>
        </w:rPr>
        <w:t>增减变化</w:t>
      </w:r>
      <w:r>
        <w:rPr>
          <w:rFonts w:ascii="仿宋_GB2312" w:eastAsia="仿宋_GB2312" w:hAnsi="Times New Roman" w:cs="DengXian-Regular" w:hint="eastAsia"/>
          <w:sz w:val="32"/>
          <w:szCs w:val="32"/>
        </w:rPr>
        <w:t>。具体情况如下：</w:t>
      </w:r>
    </w:p>
    <w:p w:rsidR="00F61CA9" w:rsidRDefault="00B16013" w:rsidP="005A1732">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sidR="005A1732">
        <w:rPr>
          <w:rFonts w:ascii="仿宋_GB2312" w:eastAsia="仿宋_GB2312" w:hAnsi="Times New Roman" w:cs="DengXian-Regular" w:hint="eastAsia"/>
          <w:sz w:val="32"/>
          <w:szCs w:val="32"/>
        </w:rPr>
        <w:t>本部门2019年度因公出国（境）团组0个、共0人/参加其他单位组织的因公出国（境）团组0个、共0人/无本单位组织的出国（境）团组。</w:t>
      </w:r>
      <w:r>
        <w:rPr>
          <w:rFonts w:ascii="仿宋_GB2312" w:eastAsia="仿宋_GB2312" w:hAnsi="Times New Roman" w:cs="DengXian-Regular" w:hint="eastAsia"/>
          <w:sz w:val="32"/>
          <w:szCs w:val="32"/>
        </w:rPr>
        <w:t>本部门2019年度未发生因公出国（境）经费支出，与年初预算持平，与2018年度决算支出持平。</w:t>
      </w:r>
    </w:p>
    <w:p w:rsidR="00F61CA9" w:rsidRDefault="00B16013" w:rsidP="005A1732">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（二）公务用车购置及运行维护费支出0万元。</w:t>
      </w:r>
      <w:r>
        <w:rPr>
          <w:rFonts w:ascii="仿宋_GB2312" w:eastAsia="仿宋_GB2312" w:hAnsi="Times New Roman" w:cs="DengXian-Regular" w:hint="eastAsia"/>
          <w:sz w:val="32"/>
          <w:szCs w:val="32"/>
        </w:rPr>
        <w:t>本部门2019年度未发生公务用车购置及运行维护费支出，与年初预算一致，与2018年决算支出持平。</w:t>
      </w:r>
      <w:r>
        <w:rPr>
          <w:rFonts w:ascii="仿宋_GB2312" w:eastAsia="仿宋_GB2312" w:hAnsi="Times New Roman" w:cs="DengXian-Bold" w:hint="eastAsia"/>
          <w:b/>
          <w:bCs/>
          <w:sz w:val="32"/>
          <w:szCs w:val="32"/>
        </w:rPr>
        <w:t>其中：</w:t>
      </w:r>
    </w:p>
    <w:p w:rsidR="00F61CA9" w:rsidRDefault="00B16013" w:rsidP="005A1732">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sidR="005A1732">
        <w:rPr>
          <w:rFonts w:ascii="仿宋_GB2312" w:eastAsia="仿宋_GB2312" w:hAnsi="Times New Roman" w:cs="DengXian-Regular" w:hint="eastAsia"/>
          <w:sz w:val="32"/>
          <w:szCs w:val="32"/>
        </w:rPr>
        <w:t>本部门2019年度公务用车购置量0辆。</w:t>
      </w:r>
      <w:r>
        <w:rPr>
          <w:rFonts w:ascii="仿宋_GB2312" w:eastAsia="仿宋_GB2312" w:hAnsi="Times New Roman" w:cs="DengXian-Regular" w:hint="eastAsia"/>
          <w:sz w:val="32"/>
          <w:szCs w:val="32"/>
        </w:rPr>
        <w:t>未发生公务用车购置经费支出，与年初预算一致，与2018</w:t>
      </w:r>
      <w:r w:rsidR="008E47E6">
        <w:rPr>
          <w:rFonts w:ascii="仿宋_GB2312" w:eastAsia="仿宋_GB2312" w:hAnsi="Times New Roman" w:cs="DengXian-Regular" w:hint="eastAsia"/>
          <w:sz w:val="32"/>
          <w:szCs w:val="32"/>
        </w:rPr>
        <w:t>年度决算支出持平。</w:t>
      </w:r>
    </w:p>
    <w:p w:rsidR="00F61CA9" w:rsidRDefault="00B16013" w:rsidP="005A1732">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公务用车运行维护费：</w:t>
      </w:r>
      <w:r>
        <w:rPr>
          <w:rFonts w:ascii="仿宋_GB2312" w:eastAsia="仿宋_GB2312" w:hAnsi="Times New Roman" w:cs="DengXian-Regular" w:hint="eastAsia"/>
          <w:sz w:val="32"/>
          <w:szCs w:val="32"/>
        </w:rPr>
        <w:t>本部门2019年度单位公务用车保有量0辆。未发生公车运行维护费支出，与年初预算一致，与2018年度决算支出持平。</w:t>
      </w:r>
    </w:p>
    <w:p w:rsidR="00F61CA9" w:rsidRDefault="00B16013" w:rsidP="005A1732">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本部门2019年度未发生公务接待经费支出，与年初预算持平，与2018年度决算支出持平。</w:t>
      </w:r>
    </w:p>
    <w:p w:rsidR="00F61CA9" w:rsidRDefault="00B16013">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F61CA9" w:rsidRDefault="00B16013" w:rsidP="005A1732">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F61CA9" w:rsidRDefault="00B1601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根据预算绩效管理要求，本部门组织对2019年度一般公共预算项目支出全面开展绩效自评，其中，一级项目5个，二级项目0个，共涉及资金182.85万元，占一般公共预算项目支出总额的100%。</w:t>
      </w:r>
      <w:r>
        <w:rPr>
          <w:rFonts w:ascii="仿宋_GB2312" w:eastAsia="仿宋_GB2312" w:cs="DengXian-Regular" w:hint="eastAsia"/>
          <w:sz w:val="32"/>
          <w:szCs w:val="32"/>
        </w:rPr>
        <w:t>2019年按照总体绩效目标，我单位认真开展了绩效管理工作。以“部门职责</w:t>
      </w:r>
      <w:r>
        <w:rPr>
          <w:rFonts w:ascii="宋体" w:hAnsi="宋体" w:cs="宋体" w:hint="eastAsia"/>
          <w:sz w:val="32"/>
          <w:szCs w:val="32"/>
        </w:rPr>
        <w:t>-</w:t>
      </w:r>
      <w:r>
        <w:rPr>
          <w:rFonts w:ascii="仿宋_GB2312" w:eastAsia="仿宋_GB2312" w:hAnsi="仿宋_GB2312" w:cs="仿宋_GB2312" w:hint="eastAsia"/>
          <w:sz w:val="32"/>
          <w:szCs w:val="32"/>
        </w:rPr>
        <w:t>工作活动</w:t>
      </w:r>
      <w:r>
        <w:rPr>
          <w:rFonts w:ascii="仿宋_GB2312" w:eastAsia="仿宋_GB2312" w:cs="DengXian-Regular" w:hint="eastAsia"/>
          <w:sz w:val="32"/>
          <w:szCs w:val="32"/>
        </w:rPr>
        <w:t>”为依据，确定部门预算项目和预算额度、清晰描述预算项目开支范围和内容，确定预算项目的绩效目标、绩效指标和评价标准，为预算绩效控制、绩效分析、绩效评价打下好的基础。</w:t>
      </w:r>
    </w:p>
    <w:p w:rsidR="00F61CA9" w:rsidRDefault="00B1601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从评价情况来看，根据年初设定项目绩效目标本年度有序开展活动，并圆满完成了既定目标任务。</w:t>
      </w:r>
    </w:p>
    <w:p w:rsidR="00F61CA9" w:rsidRDefault="00B16013" w:rsidP="005A1732">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F61CA9" w:rsidRDefault="00B16013">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2019年度，我单位涉及的项目包括广场大屏幕二期资金、发射台基础设施改造项目所需资金、我县融媒体中心建设和转移支付的2019年中央补助地方公共文化服务体系农村文化建设专</w:t>
      </w:r>
      <w:r>
        <w:rPr>
          <w:rFonts w:ascii="仿宋_GB2312" w:eastAsia="仿宋_GB2312" w:hAnsi="宋体" w:cs="仿宋_GB2312" w:hint="eastAsia"/>
          <w:sz w:val="32"/>
          <w:szCs w:val="32"/>
        </w:rPr>
        <w:lastRenderedPageBreak/>
        <w:t>项资金第二批（中央广播电视节目无线覆盖运行维护费）和2019年省级公共文化服务体系农村文化建设补助资金（农村省一套广播电视节目无线覆盖工程运行维护费）等5个项目，按照财政局要求已全部纳入绩效自评的范围。从评价结果看，项目资金安排符合国家政策规定，实施过程规范有序，项目绩效目标完成较好，取得预期社会效益，受益群体满意度较高，保障了广播电视节目正常制作、播出。</w:t>
      </w:r>
    </w:p>
    <w:p w:rsidR="00F61CA9" w:rsidRDefault="00B1601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F61CA9" w:rsidRDefault="00B16013" w:rsidP="005A1732">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因我单位为</w:t>
      </w:r>
      <w:r w:rsidR="004F5D17">
        <w:rPr>
          <w:rFonts w:ascii="仿宋_GB2312" w:eastAsia="仿宋_GB2312" w:hAnsi="Times New Roman" w:cs="DengXian-Regular" w:hint="eastAsia"/>
          <w:sz w:val="32"/>
          <w:szCs w:val="32"/>
        </w:rPr>
        <w:t>差额</w:t>
      </w:r>
      <w:r>
        <w:rPr>
          <w:rFonts w:ascii="仿宋_GB2312" w:eastAsia="仿宋_GB2312" w:hAnsi="Times New Roman" w:cs="DengXian-Regular" w:hint="eastAsia"/>
          <w:sz w:val="32"/>
          <w:szCs w:val="32"/>
        </w:rPr>
        <w:t>事业单位，无机关运行经费。</w:t>
      </w:r>
      <w:r w:rsidR="00511133">
        <w:rPr>
          <w:rFonts w:ascii="仿宋_GB2312" w:eastAsia="仿宋_GB2312" w:hAnsi="Times New Roman" w:cs="DengXian-Regular" w:hint="eastAsia"/>
          <w:sz w:val="32"/>
          <w:szCs w:val="32"/>
        </w:rPr>
        <w:t>与年初预算持平。</w:t>
      </w:r>
    </w:p>
    <w:p w:rsidR="00F61CA9" w:rsidRDefault="00B16013" w:rsidP="005A1732">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F61CA9" w:rsidRPr="001E21F4" w:rsidRDefault="00B16013" w:rsidP="001E21F4">
      <w:pPr>
        <w:widowControl/>
        <w:spacing w:line="580" w:lineRule="exact"/>
        <w:ind w:firstLineChars="200" w:firstLine="640"/>
        <w:jc w:val="left"/>
        <w:rPr>
          <w:rFonts w:ascii="仿宋_GB2312" w:eastAsia="仿宋_GB2312" w:cs="DengXian-Regular"/>
          <w:sz w:val="32"/>
          <w:szCs w:val="32"/>
        </w:rPr>
      </w:pPr>
      <w:r>
        <w:rPr>
          <w:rFonts w:ascii="仿宋_GB2312" w:eastAsia="仿宋_GB2312" w:hAnsi="Times New Roman" w:cs="DengXian-Regular" w:hint="eastAsia"/>
          <w:sz w:val="32"/>
          <w:szCs w:val="32"/>
        </w:rPr>
        <w:t>本部门2019年度政府采购支出总额589.5万元，从采购类型来看，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589.5</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w:t>
      </w:r>
      <w:r w:rsidR="001E21F4">
        <w:rPr>
          <w:rFonts w:ascii="仿宋_GB2312" w:eastAsia="仿宋_GB2312" w:hAnsi="仿宋_GB2312" w:cs="仿宋_GB2312" w:hint="eastAsia"/>
          <w:color w:val="000000"/>
          <w:kern w:val="0"/>
          <w:sz w:val="32"/>
          <w:szCs w:val="32"/>
        </w:rPr>
        <w:t>授予中小企业合同金</w:t>
      </w:r>
      <w:r w:rsidR="00312BF2">
        <w:rPr>
          <w:rFonts w:ascii="仿宋_GB2312" w:eastAsia="仿宋_GB2312" w:hAnsi="仿宋_GB2312" w:cs="仿宋_GB2312" w:hint="eastAsia"/>
          <w:color w:val="000000"/>
          <w:kern w:val="0"/>
          <w:sz w:val="32"/>
          <w:szCs w:val="32"/>
        </w:rPr>
        <w:t>额</w:t>
      </w:r>
      <w:r w:rsidR="001E21F4">
        <w:rPr>
          <w:rFonts w:ascii="仿宋_GB2312" w:eastAsia="仿宋_GB2312" w:hAnsi="仿宋_GB2312" w:cs="仿宋_GB2312"/>
          <w:color w:val="000000"/>
          <w:kern w:val="0"/>
          <w:sz w:val="32"/>
          <w:szCs w:val="32"/>
        </w:rPr>
        <w:t>0</w:t>
      </w:r>
      <w:r w:rsidR="001E21F4">
        <w:rPr>
          <w:rFonts w:ascii="仿宋_GB2312" w:eastAsia="仿宋_GB2312" w:hAnsi="仿宋_GB2312" w:cs="仿宋_GB2312" w:hint="eastAsia"/>
          <w:color w:val="000000"/>
          <w:kern w:val="0"/>
          <w:sz w:val="32"/>
          <w:szCs w:val="32"/>
        </w:rPr>
        <w:t>万元，占政府采购支出总额的</w:t>
      </w:r>
      <w:r w:rsidR="001E21F4">
        <w:rPr>
          <w:rFonts w:ascii="仿宋_GB2312" w:eastAsia="仿宋_GB2312" w:hAnsi="仿宋_GB2312" w:cs="仿宋_GB2312"/>
          <w:color w:val="000000"/>
          <w:kern w:val="0"/>
          <w:sz w:val="32"/>
          <w:szCs w:val="32"/>
        </w:rPr>
        <w:t>0%</w:t>
      </w:r>
      <w:r w:rsidR="001E21F4">
        <w:rPr>
          <w:rFonts w:ascii="仿宋_GB2312" w:eastAsia="仿宋_GB2312" w:hAnsi="仿宋_GB2312" w:cs="仿宋_GB2312" w:hint="eastAsia"/>
          <w:color w:val="000000"/>
          <w:kern w:val="0"/>
          <w:sz w:val="32"/>
          <w:szCs w:val="32"/>
        </w:rPr>
        <w:t>，其中授予小微企业合同金额</w:t>
      </w:r>
      <w:r w:rsidR="001E21F4">
        <w:rPr>
          <w:rFonts w:ascii="仿宋_GB2312" w:eastAsia="仿宋_GB2312" w:hAnsi="仿宋_GB2312" w:cs="仿宋_GB2312"/>
          <w:color w:val="000000"/>
          <w:kern w:val="0"/>
          <w:sz w:val="32"/>
          <w:szCs w:val="32"/>
        </w:rPr>
        <w:t>0</w:t>
      </w:r>
      <w:r w:rsidR="001E21F4">
        <w:rPr>
          <w:rFonts w:ascii="仿宋_GB2312" w:eastAsia="仿宋_GB2312" w:hAnsi="仿宋_GB2312" w:cs="仿宋_GB2312" w:hint="eastAsia"/>
          <w:color w:val="000000"/>
          <w:kern w:val="0"/>
          <w:sz w:val="32"/>
          <w:szCs w:val="32"/>
        </w:rPr>
        <w:t>万元，占政府采购支出总额的</w:t>
      </w:r>
      <w:r w:rsidR="001E21F4">
        <w:rPr>
          <w:rFonts w:ascii="仿宋_GB2312" w:eastAsia="仿宋_GB2312" w:hAnsi="仿宋_GB2312" w:cs="仿宋_GB2312"/>
          <w:color w:val="000000"/>
          <w:kern w:val="0"/>
          <w:sz w:val="32"/>
          <w:szCs w:val="32"/>
        </w:rPr>
        <w:t>0%</w:t>
      </w:r>
      <w:r w:rsidR="001E21F4">
        <w:rPr>
          <w:rFonts w:ascii="仿宋_GB2312" w:eastAsia="仿宋_GB2312" w:hAnsi="仿宋_GB2312" w:cs="仿宋_GB2312" w:hint="eastAsia"/>
          <w:color w:val="000000"/>
          <w:kern w:val="0"/>
          <w:sz w:val="32"/>
          <w:szCs w:val="32"/>
        </w:rPr>
        <w:t>。</w:t>
      </w:r>
    </w:p>
    <w:p w:rsidR="00F61CA9" w:rsidRDefault="00B16013" w:rsidP="005A1732">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截至2019年12月31日，本部门共有车辆2辆，比上年减少1辆，主要是处置公务用车一辆。其中，其他用车2辆，其他用车均是新闻采访车；</w:t>
      </w:r>
    </w:p>
    <w:p w:rsidR="00F61CA9" w:rsidRDefault="00B16013">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lastRenderedPageBreak/>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万元以上通用设备0台（套），与上年持平，单位价值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万元以上专用设备0台（套）与上年持平。</w:t>
      </w:r>
    </w:p>
    <w:p w:rsidR="00F61CA9" w:rsidRDefault="00B16013" w:rsidP="005A1732">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F61CA9" w:rsidRDefault="00B1601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由于决算公开表格中金额数值应当保留两位小数，公开数据为四舍五入计算结果，个别数据合计项与分项之和存在小数点后差额，特此说明。</w:t>
      </w:r>
    </w:p>
    <w:p w:rsidR="00F61CA9" w:rsidRDefault="00F61CA9">
      <w:pPr>
        <w:widowControl/>
        <w:spacing w:line="580" w:lineRule="exact"/>
        <w:ind w:firstLineChars="200" w:firstLine="883"/>
        <w:jc w:val="left"/>
        <w:rPr>
          <w:rFonts w:ascii="宋体" w:eastAsia="宋体" w:hAnsi="宋体" w:cs="MS-UIGothic,Bold"/>
          <w:b/>
          <w:bCs/>
          <w:kern w:val="0"/>
          <w:sz w:val="44"/>
          <w:szCs w:val="44"/>
        </w:rPr>
        <w:sectPr w:rsidR="00F61CA9">
          <w:type w:val="continuous"/>
          <w:pgSz w:w="11906" w:h="16838"/>
          <w:pgMar w:top="2098" w:right="1474" w:bottom="1984" w:left="1588" w:header="851" w:footer="992" w:gutter="0"/>
          <w:pgNumType w:fmt="numberInDash"/>
          <w:cols w:space="0"/>
          <w:docGrid w:type="lines" w:linePitch="312"/>
        </w:sect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sectPr w:rsidR="00F61CA9">
          <w:type w:val="continuous"/>
          <w:pgSz w:w="11906" w:h="16838"/>
          <w:pgMar w:top="2041" w:right="1531" w:bottom="2041" w:left="1531" w:header="851" w:footer="992" w:gutter="0"/>
          <w:pgNumType w:fmt="numberInDash"/>
          <w:cols w:space="0"/>
          <w:titlePg/>
          <w:docGrid w:type="lines" w:linePitch="312"/>
        </w:sectPr>
      </w:pPr>
    </w:p>
    <w:p w:rsidR="00F61CA9" w:rsidRDefault="00B16013">
      <w:pPr>
        <w:rPr>
          <w:rFonts w:ascii="黑体" w:eastAsia="黑体" w:hAnsi="黑体" w:cs="黑体"/>
          <w:sz w:val="56"/>
          <w:szCs w:val="72"/>
        </w:rPr>
        <w:sectPr w:rsidR="00F61CA9">
          <w:headerReference w:type="default" r:id="rId29"/>
          <w:footerReference w:type="default" r:id="rId30"/>
          <w:headerReference w:type="first" r:id="rId31"/>
          <w:footerReference w:type="first" r:id="rId32"/>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F61CA9" w:rsidRDefault="00F61CA9">
      <w:pP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F61CA9">
      <w:pPr>
        <w:jc w:val="center"/>
        <w:rPr>
          <w:rFonts w:ascii="黑体" w:eastAsia="黑体" w:hAnsi="黑体" w:cs="黑体"/>
          <w:sz w:val="56"/>
          <w:szCs w:val="72"/>
        </w:rPr>
      </w:pPr>
    </w:p>
    <w:p w:rsidR="00F61CA9" w:rsidRDefault="00497E49">
      <w:pPr>
        <w:jc w:val="center"/>
        <w:rPr>
          <w:sz w:val="72"/>
        </w:rPr>
      </w:pPr>
      <w:r>
        <w:rPr>
          <w:sz w:val="72"/>
        </w:rPr>
        <w:pict>
          <v:shape id="_x0000_s1029" type="#_x0000_t202" style="position:absolute;left:0;text-align:left;margin-left:-80.45pt;margin-top:34.8pt;width:613.65pt;height:263.1pt;z-index:251663872;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2" o:title="image1" color2="white [3212]" type="pattern"/>
            <v:stroke joinstyle="round"/>
            <v:textbox>
              <w:txbxContent>
                <w:p w:rsidR="004170F1" w:rsidRDefault="004170F1">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Pr>
        <w:tabs>
          <w:tab w:val="left" w:pos="886"/>
        </w:tabs>
        <w:jc w:val="left"/>
        <w:sectPr w:rsidR="00F61CA9">
          <w:headerReference w:type="first" r:id="rId33"/>
          <w:pgSz w:w="11906" w:h="16838"/>
          <w:pgMar w:top="2041" w:right="1531" w:bottom="2041" w:left="1531" w:header="851" w:footer="992" w:gutter="0"/>
          <w:pgNumType w:fmt="numberInDash"/>
          <w:cols w:space="0"/>
          <w:titlePg/>
          <w:docGrid w:type="lines" w:linePitch="312"/>
        </w:sectPr>
      </w:pPr>
    </w:p>
    <w:p w:rsidR="00F61CA9" w:rsidRDefault="00B16013">
      <w:pPr>
        <w:rPr>
          <w:rFonts w:ascii="仿宋_GB2312" w:eastAsia="仿宋_GB2312" w:hAnsi="宋体" w:cs="ArialUnicodeMS"/>
          <w:sz w:val="32"/>
          <w:szCs w:val="32"/>
          <w:highlight w:val="yellow"/>
        </w:rPr>
      </w:pPr>
      <w:r>
        <w:rPr>
          <w:rFonts w:ascii="仿宋_GB2312" w:eastAsia="仿宋_GB2312" w:hAnsi="宋体" w:cs="ArialUnicodeMS" w:hint="eastAsia"/>
          <w:sz w:val="32"/>
          <w:szCs w:val="32"/>
          <w:highlight w:val="yellow"/>
        </w:rPr>
        <w:lastRenderedPageBreak/>
        <w:br w:type="page"/>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F61CA9" w:rsidRDefault="00B16013" w:rsidP="005A1732">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F61CA9" w:rsidRDefault="00B16013" w:rsidP="005A1732">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F61CA9" w:rsidRDefault="00B16013" w:rsidP="005A173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61CA9" w:rsidRDefault="00B16013">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 w:rsidR="00F61CA9" w:rsidRDefault="00F61CA9">
      <w:pPr>
        <w:jc w:val="left"/>
        <w:sectPr w:rsidR="00F61CA9">
          <w:headerReference w:type="default" r:id="rId34"/>
          <w:type w:val="continuous"/>
          <w:pgSz w:w="11906" w:h="16838"/>
          <w:pgMar w:top="2098" w:right="1474" w:bottom="1985" w:left="1588" w:header="851" w:footer="992" w:gutter="0"/>
          <w:pgNumType w:fmt="numberInDash"/>
          <w:cols w:space="425"/>
          <w:docGrid w:type="lines" w:linePitch="312"/>
        </w:sectPr>
      </w:pPr>
    </w:p>
    <w:p w:rsidR="00F61CA9" w:rsidRDefault="00497E49">
      <w:pPr>
        <w:tabs>
          <w:tab w:val="left" w:pos="235"/>
        </w:tabs>
        <w:jc w:val="left"/>
        <w:sectPr w:rsidR="00F61CA9">
          <w:pgSz w:w="11906" w:h="16838"/>
          <w:pgMar w:top="2098" w:right="1474" w:bottom="1985" w:left="1588" w:header="851" w:footer="992" w:gutter="0"/>
          <w:pgNumType w:fmt="numberInDash"/>
          <w:cols w:space="425"/>
          <w:docGrid w:type="lines" w:linePitch="312"/>
        </w:sectPr>
      </w:pPr>
      <w:r w:rsidRPr="00497E49">
        <w:rPr>
          <w:sz w:val="72"/>
        </w:rPr>
        <w:lastRenderedPageBreak/>
        <w:pict>
          <v:shape id="_x0000_s1028" type="#_x0000_t202" style="position:absolute;margin-left:-82.05pt;margin-top:135.85pt;width:613.65pt;height:263.1pt;z-index:-251662848;v-text-anchor:middle"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GGoOK3AAAAA0BAAAPAAAAAAAAAAEAIAAAACIAAABkcnMvZG93bnJldi54bWxQSwECFAAUAAAA&#10;CACHTuJAew5iW1wCAAC6BAAADgAAAAAAAAABACAAAAArAQAAZHJzL2Uyb0RvYy54bWxQSwUGAAAA&#10;AAYABgBZAQAA+QUAAAAA&#10;" fillcolor="#ffd966" strokecolor="#ffd966" strokeweight=".5pt">
            <v:fill r:id="rId22" o:title="image1" color2="white [3212]" type="pattern"/>
            <v:stroke joinstyle="round"/>
            <v:textbox>
              <w:txbxContent>
                <w:p w:rsidR="004170F1" w:rsidRDefault="004170F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4170F1" w:rsidRDefault="004170F1">
                  <w:pPr>
                    <w:widowControl/>
                    <w:jc w:val="center"/>
                  </w:pPr>
                  <w:r>
                    <w:rPr>
                      <w:rFonts w:ascii="黑体" w:eastAsia="黑体" w:hAnsi="黑体" w:cs="黑体" w:hint="eastAsia"/>
                      <w:color w:val="000000" w:themeColor="text1"/>
                      <w:sz w:val="90"/>
                      <w:szCs w:val="90"/>
                    </w:rPr>
                    <w:t>2019年度部门决算报表</w:t>
                  </w:r>
                </w:p>
              </w:txbxContent>
            </v:textbox>
          </v:shape>
        </w:pict>
      </w:r>
    </w:p>
    <w:tbl>
      <w:tblPr>
        <w:tblpPr w:leftFromText="180" w:rightFromText="180" w:vertAnchor="text" w:horzAnchor="margin" w:tblpY="221"/>
        <w:tblOverlap w:val="never"/>
        <w:tblW w:w="9840" w:type="dxa"/>
        <w:tblLayout w:type="fixed"/>
        <w:tblCellMar>
          <w:left w:w="0" w:type="dxa"/>
          <w:right w:w="0" w:type="dxa"/>
        </w:tblCellMar>
        <w:tblLook w:val="04A0"/>
      </w:tblPr>
      <w:tblGrid>
        <w:gridCol w:w="3134"/>
        <w:gridCol w:w="425"/>
        <w:gridCol w:w="607"/>
        <w:gridCol w:w="124"/>
        <w:gridCol w:w="868"/>
        <w:gridCol w:w="2835"/>
        <w:gridCol w:w="709"/>
        <w:gridCol w:w="1138"/>
      </w:tblGrid>
      <w:tr w:rsidR="00F61CA9" w:rsidTr="004B7FFA">
        <w:trPr>
          <w:trHeight w:val="489"/>
        </w:trPr>
        <w:tc>
          <w:tcPr>
            <w:tcW w:w="9840" w:type="dxa"/>
            <w:gridSpan w:val="8"/>
            <w:tcBorders>
              <w:top w:val="nil"/>
              <w:left w:val="nil"/>
              <w:bottom w:val="nil"/>
              <w:right w:val="nil"/>
            </w:tcBorders>
            <w:shd w:val="clear" w:color="auto" w:fill="auto"/>
            <w:noWrap/>
            <w:tcMar>
              <w:top w:w="15" w:type="dxa"/>
              <w:left w:w="15" w:type="dxa"/>
              <w:right w:w="15" w:type="dxa"/>
            </w:tcMar>
            <w:vAlign w:val="bottom"/>
          </w:tcPr>
          <w:p w:rsidR="00F61CA9" w:rsidRDefault="00B16013">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收入支出决算总表</w:t>
            </w:r>
          </w:p>
        </w:tc>
      </w:tr>
      <w:tr w:rsidR="00F61CA9" w:rsidTr="004B7FFA">
        <w:trPr>
          <w:trHeight w:val="205"/>
        </w:trPr>
        <w:tc>
          <w:tcPr>
            <w:tcW w:w="3559"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868"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4682" w:type="dxa"/>
            <w:gridSpan w:val="3"/>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F61CA9" w:rsidTr="004B7FFA">
        <w:trPr>
          <w:trHeight w:val="421"/>
        </w:trPr>
        <w:tc>
          <w:tcPr>
            <w:tcW w:w="3559"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rsidP="004B7FFA">
            <w:pPr>
              <w:widowControl/>
              <w:ind w:rightChars="-498" w:right="-1046"/>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F61CA9" w:rsidP="004B7FFA">
            <w:pPr>
              <w:ind w:leftChars="11" w:left="23"/>
              <w:rPr>
                <w:rFonts w:ascii="Arial" w:hAnsi="Arial" w:cs="Arial"/>
                <w:color w:val="000000"/>
                <w:sz w:val="20"/>
                <w:szCs w:val="20"/>
              </w:rPr>
            </w:pPr>
          </w:p>
        </w:tc>
        <w:tc>
          <w:tcPr>
            <w:tcW w:w="868"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4682" w:type="dxa"/>
            <w:gridSpan w:val="3"/>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F61CA9" w:rsidTr="004B7FFA">
        <w:trPr>
          <w:trHeight w:val="284"/>
        </w:trPr>
        <w:tc>
          <w:tcPr>
            <w:tcW w:w="515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682"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F61CA9" w:rsidTr="004B7FFA">
        <w:trPr>
          <w:trHeight w:val="770"/>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1,236.64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二、政府性基金预算财政拨款收入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182"/>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114.66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1,295.50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48.02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1,351.30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1,343.51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4.00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11.79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F61CA9" w:rsidTr="004B7FFA">
        <w:trPr>
          <w:trHeight w:val="213"/>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10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1,355.30　</w:t>
            </w:r>
          </w:p>
        </w:tc>
        <w:tc>
          <w:tcPr>
            <w:tcW w:w="28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113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1,355.30　</w:t>
            </w:r>
          </w:p>
        </w:tc>
      </w:tr>
      <w:tr w:rsidR="00F61CA9" w:rsidTr="004B7FFA">
        <w:trPr>
          <w:trHeight w:val="213"/>
        </w:trPr>
        <w:tc>
          <w:tcPr>
            <w:tcW w:w="9840" w:type="dxa"/>
            <w:gridSpan w:val="8"/>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F61CA9" w:rsidRDefault="00F61CA9">
            <w:pPr>
              <w:widowControl/>
              <w:jc w:val="left"/>
              <w:textAlignment w:val="center"/>
              <w:rPr>
                <w:rFonts w:ascii="宋体" w:eastAsia="宋体" w:hAnsi="宋体" w:cs="宋体"/>
                <w:color w:val="000000"/>
                <w:kern w:val="0"/>
                <w:sz w:val="22"/>
              </w:rPr>
            </w:pPr>
          </w:p>
          <w:p w:rsidR="00F61CA9" w:rsidRDefault="00F61CA9">
            <w:pPr>
              <w:widowControl/>
              <w:jc w:val="left"/>
              <w:textAlignment w:val="center"/>
              <w:rPr>
                <w:rFonts w:ascii="宋体" w:eastAsia="宋体" w:hAnsi="宋体" w:cs="宋体"/>
                <w:color w:val="000000"/>
                <w:kern w:val="0"/>
                <w:sz w:val="22"/>
              </w:rPr>
            </w:pPr>
          </w:p>
        </w:tc>
      </w:tr>
    </w:tbl>
    <w:p w:rsidR="00F61CA9" w:rsidRDefault="00F61CA9">
      <w:pPr>
        <w:jc w:val="left"/>
      </w:pPr>
    </w:p>
    <w:tbl>
      <w:tblPr>
        <w:tblW w:w="8677" w:type="dxa"/>
        <w:jc w:val="center"/>
        <w:tblInd w:w="-678" w:type="dxa"/>
        <w:tblLayout w:type="fixed"/>
        <w:tblCellMar>
          <w:left w:w="0" w:type="dxa"/>
          <w:right w:w="0" w:type="dxa"/>
        </w:tblCellMar>
        <w:tblLook w:val="04A0"/>
      </w:tblPr>
      <w:tblGrid>
        <w:gridCol w:w="1062"/>
        <w:gridCol w:w="50"/>
        <w:gridCol w:w="50"/>
        <w:gridCol w:w="3757"/>
        <w:gridCol w:w="807"/>
        <w:gridCol w:w="813"/>
        <w:gridCol w:w="255"/>
        <w:gridCol w:w="255"/>
        <w:gridCol w:w="701"/>
        <w:gridCol w:w="515"/>
        <w:gridCol w:w="412"/>
      </w:tblGrid>
      <w:tr w:rsidR="00F61CA9">
        <w:trPr>
          <w:trHeight w:val="670"/>
          <w:jc w:val="center"/>
        </w:trPr>
        <w:tc>
          <w:tcPr>
            <w:tcW w:w="8677" w:type="dxa"/>
            <w:gridSpan w:val="11"/>
            <w:tcBorders>
              <w:top w:val="nil"/>
              <w:left w:val="nil"/>
              <w:bottom w:val="nil"/>
              <w:right w:val="nil"/>
            </w:tcBorders>
            <w:shd w:val="clear" w:color="auto" w:fill="auto"/>
            <w:noWrap/>
            <w:tcMar>
              <w:top w:w="15" w:type="dxa"/>
              <w:left w:w="15" w:type="dxa"/>
              <w:right w:w="15" w:type="dxa"/>
            </w:tcMar>
            <w:vAlign w:val="bottom"/>
          </w:tcPr>
          <w:p w:rsidR="00F61CA9" w:rsidRDefault="00F61CA9">
            <w:pPr>
              <w:widowControl/>
              <w:jc w:val="center"/>
              <w:textAlignment w:val="bottom"/>
              <w:rPr>
                <w:rFonts w:ascii="黑体" w:eastAsia="黑体" w:hAnsi="宋体" w:cs="黑体"/>
                <w:color w:val="000000"/>
                <w:kern w:val="0"/>
                <w:sz w:val="32"/>
                <w:szCs w:val="32"/>
              </w:rPr>
            </w:pPr>
          </w:p>
          <w:p w:rsidR="00F61CA9" w:rsidRDefault="00B16013">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F61CA9">
        <w:trPr>
          <w:trHeight w:val="357"/>
          <w:jc w:val="center"/>
        </w:trPr>
        <w:tc>
          <w:tcPr>
            <w:tcW w:w="106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81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81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5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5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703"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930"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F61CA9">
        <w:trPr>
          <w:trHeight w:val="357"/>
          <w:jc w:val="center"/>
        </w:trPr>
        <w:tc>
          <w:tcPr>
            <w:tcW w:w="8677" w:type="dxa"/>
            <w:gridSpan w:val="11"/>
            <w:tcBorders>
              <w:top w:val="nil"/>
              <w:left w:val="nil"/>
              <w:bottom w:val="nil"/>
              <w:right w:val="nil"/>
            </w:tcBorders>
            <w:shd w:val="clear" w:color="auto" w:fill="auto"/>
            <w:noWrap/>
            <w:tcMar>
              <w:top w:w="15" w:type="dxa"/>
              <w:left w:w="15" w:type="dxa"/>
              <w:right w:w="15" w:type="dxa"/>
            </w:tcMar>
            <w:vAlign w:val="bottom"/>
          </w:tcPr>
          <w:p w:rsidR="00F61CA9" w:rsidRDefault="00B16013" w:rsidP="004B7FFA">
            <w:pPr>
              <w:widowControl/>
              <w:ind w:rightChars="-486" w:right="-1021"/>
              <w:jc w:val="left"/>
              <w:textAlignment w:val="bottom"/>
              <w:rPr>
                <w:rFonts w:ascii="宋体" w:eastAsia="宋体" w:hAnsi="宋体" w:cs="宋体"/>
                <w:color w:val="000000"/>
                <w:sz w:val="22"/>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r w:rsidR="004B7FFA">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sidR="004B7FFA">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0"/>
                <w:szCs w:val="20"/>
              </w:rPr>
              <w:t>金额单位：万元</w:t>
            </w:r>
          </w:p>
        </w:tc>
      </w:tr>
      <w:tr w:rsidR="00F61CA9">
        <w:trPr>
          <w:trHeight w:val="385"/>
          <w:jc w:val="center"/>
        </w:trPr>
        <w:tc>
          <w:tcPr>
            <w:tcW w:w="490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81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81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25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25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70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51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41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F61CA9">
        <w:trPr>
          <w:trHeight w:val="380"/>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77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8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5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4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80"/>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377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5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4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80"/>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377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1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5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0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5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4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85"/>
          <w:jc w:val="center"/>
        </w:trPr>
        <w:tc>
          <w:tcPr>
            <w:tcW w:w="490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8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1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2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2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70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5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4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F61CA9">
        <w:trPr>
          <w:trHeight w:val="385"/>
          <w:jc w:val="center"/>
        </w:trPr>
        <w:tc>
          <w:tcPr>
            <w:tcW w:w="490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b/>
                <w:color w:val="000000"/>
                <w:sz w:val="22"/>
              </w:rPr>
            </w:pPr>
            <w:r>
              <w:rPr>
                <w:rFonts w:ascii="宋体" w:eastAsia="宋体" w:hAnsi="宋体" w:cs="宋体" w:hint="eastAsia"/>
                <w:b/>
                <w:color w:val="000000"/>
                <w:sz w:val="22"/>
              </w:rPr>
              <w:t>1351.30</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b/>
                <w:color w:val="000000"/>
                <w:sz w:val="22"/>
              </w:rPr>
            </w:pPr>
            <w:r>
              <w:rPr>
                <w:rFonts w:ascii="宋体" w:eastAsia="宋体" w:hAnsi="宋体" w:cs="宋体" w:hint="eastAsia"/>
                <w:b/>
                <w:color w:val="000000"/>
                <w:sz w:val="22"/>
              </w:rPr>
              <w:t>1236.64</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b/>
                <w:color w:val="000000"/>
                <w:sz w:val="22"/>
              </w:rPr>
            </w:pPr>
            <w:r>
              <w:rPr>
                <w:rFonts w:ascii="宋体" w:eastAsia="宋体" w:hAnsi="宋体" w:cs="宋体" w:hint="eastAsia"/>
                <w:b/>
                <w:color w:val="000000"/>
                <w:sz w:val="22"/>
              </w:rPr>
              <w:t>114.66</w:t>
            </w: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207</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文化旅游体育与传媒支出</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1303.28</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1188.62</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114.66</w:t>
            </w: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color w:val="000000"/>
                <w:sz w:val="22"/>
              </w:rPr>
              <w:t>20708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广播电视</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1300.31</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1185.95</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114.66</w:t>
            </w: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color w:val="000000"/>
                <w:sz w:val="22"/>
              </w:rPr>
              <w:t>2070801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ind w:firstLineChars="100" w:firstLine="220"/>
              <w:jc w:val="left"/>
              <w:rPr>
                <w:rFonts w:ascii="宋体" w:eastAsia="宋体" w:hAnsi="宋体" w:cs="宋体"/>
                <w:color w:val="000000"/>
                <w:sz w:val="22"/>
              </w:rPr>
            </w:pPr>
            <w:r>
              <w:rPr>
                <w:rFonts w:ascii="宋体" w:eastAsia="宋体" w:hAnsi="宋体" w:cs="宋体" w:hint="eastAsia"/>
                <w:color w:val="000000"/>
                <w:sz w:val="22"/>
              </w:rPr>
              <w:t>行政运行</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23.79</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23.79</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2070804</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 xml:space="preserve">  广播</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1070.12</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1070.12</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2070805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 xml:space="preserve">  电视</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206.71</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92.05</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114.66</w:t>
            </w: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20799</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其他文化体育与传媒支出</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2.67</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2.67</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2079999</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 xml:space="preserve">  其他文化体育与传媒支出</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2.67</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2.67</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20805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2080505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left"/>
              <w:rPr>
                <w:rFonts w:ascii="宋体" w:eastAsia="宋体" w:hAnsi="宋体" w:cs="宋体"/>
                <w:color w:val="000000"/>
                <w:sz w:val="22"/>
              </w:rPr>
            </w:pPr>
            <w:r>
              <w:rPr>
                <w:rFonts w:ascii="宋体" w:eastAsia="宋体" w:hAnsi="宋体" w:cs="宋体" w:hint="eastAsia"/>
                <w:color w:val="000000"/>
                <w:sz w:val="22"/>
              </w:rPr>
              <w:t xml:space="preserve">  机关事业单位基本养老保险缴费支出</w:t>
            </w: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2"/>
              </w:rPr>
            </w:pPr>
            <w:r>
              <w:rPr>
                <w:rFonts w:ascii="宋体" w:eastAsia="宋体" w:hAnsi="宋体" w:cs="宋体" w:hint="eastAsia"/>
                <w:color w:val="000000"/>
                <w:sz w:val="22"/>
              </w:rPr>
              <w:t>48.02</w:t>
            </w: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8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1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5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41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85"/>
          <w:jc w:val="center"/>
        </w:trPr>
        <w:tc>
          <w:tcPr>
            <w:tcW w:w="8677" w:type="dxa"/>
            <w:gridSpan w:val="11"/>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F61CA9" w:rsidRDefault="00F61CA9">
      <w:pPr>
        <w:jc w:val="left"/>
      </w:pPr>
    </w:p>
    <w:p w:rsidR="00F61CA9" w:rsidRDefault="00B16013">
      <w:r>
        <w:br w:type="page"/>
      </w:r>
    </w:p>
    <w:tbl>
      <w:tblPr>
        <w:tblW w:w="10523" w:type="dxa"/>
        <w:tblInd w:w="-34" w:type="dxa"/>
        <w:tblLayout w:type="fixed"/>
        <w:tblLook w:val="04A0"/>
      </w:tblPr>
      <w:tblGrid>
        <w:gridCol w:w="127"/>
        <w:gridCol w:w="2922"/>
        <w:gridCol w:w="666"/>
        <w:gridCol w:w="774"/>
        <w:gridCol w:w="2834"/>
        <w:gridCol w:w="747"/>
        <w:gridCol w:w="752"/>
        <w:gridCol w:w="851"/>
        <w:gridCol w:w="709"/>
        <w:gridCol w:w="141"/>
      </w:tblGrid>
      <w:tr w:rsidR="00F61CA9" w:rsidTr="004B7FFA">
        <w:trPr>
          <w:trHeight w:val="308"/>
        </w:trPr>
        <w:tc>
          <w:tcPr>
            <w:tcW w:w="10523" w:type="dxa"/>
            <w:gridSpan w:val="10"/>
            <w:tcBorders>
              <w:top w:val="nil"/>
              <w:left w:val="nil"/>
              <w:bottom w:val="nil"/>
              <w:right w:val="nil"/>
            </w:tcBorders>
            <w:shd w:val="clear" w:color="auto" w:fill="auto"/>
            <w:noWrap/>
            <w:vAlign w:val="center"/>
          </w:tcPr>
          <w:p w:rsidR="00F61CA9" w:rsidRDefault="00F61CA9">
            <w:pPr>
              <w:widowControl/>
              <w:ind w:rightChars="83" w:right="174" w:firstLineChars="15" w:firstLine="33"/>
              <w:jc w:val="left"/>
              <w:rPr>
                <w:rFonts w:ascii="宋体" w:eastAsia="宋体" w:hAnsi="宋体" w:cs="Arial"/>
                <w:color w:val="000000"/>
                <w:kern w:val="0"/>
                <w:sz w:val="22"/>
              </w:rPr>
            </w:pPr>
          </w:p>
          <w:tbl>
            <w:tblPr>
              <w:tblW w:w="9312" w:type="dxa"/>
              <w:tblInd w:w="78" w:type="dxa"/>
              <w:tblLayout w:type="fixed"/>
              <w:tblLook w:val="04A0"/>
            </w:tblPr>
            <w:tblGrid>
              <w:gridCol w:w="327"/>
              <w:gridCol w:w="256"/>
              <w:gridCol w:w="236"/>
              <w:gridCol w:w="100"/>
              <w:gridCol w:w="78"/>
              <w:gridCol w:w="2608"/>
              <w:gridCol w:w="975"/>
              <w:gridCol w:w="157"/>
              <w:gridCol w:w="1081"/>
              <w:gridCol w:w="900"/>
              <w:gridCol w:w="118"/>
              <w:gridCol w:w="872"/>
              <w:gridCol w:w="126"/>
              <w:gridCol w:w="722"/>
              <w:gridCol w:w="756"/>
            </w:tblGrid>
            <w:tr w:rsidR="00F61CA9">
              <w:trPr>
                <w:trHeight w:val="390"/>
              </w:trPr>
              <w:tc>
                <w:tcPr>
                  <w:tcW w:w="9312" w:type="dxa"/>
                  <w:gridSpan w:val="15"/>
                  <w:tcBorders>
                    <w:top w:val="nil"/>
                    <w:left w:val="nil"/>
                    <w:bottom w:val="nil"/>
                    <w:right w:val="nil"/>
                  </w:tcBorders>
                  <w:shd w:val="clear" w:color="auto" w:fill="auto"/>
                  <w:noWrap/>
                  <w:vAlign w:val="bottom"/>
                </w:tcPr>
                <w:p w:rsidR="00F61CA9" w:rsidRDefault="00B16013">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支出决算表</w:t>
                  </w:r>
                </w:p>
              </w:tc>
            </w:tr>
            <w:tr w:rsidR="00F61CA9">
              <w:trPr>
                <w:trHeight w:val="255"/>
              </w:trPr>
              <w:tc>
                <w:tcPr>
                  <w:tcW w:w="327" w:type="dxa"/>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256" w:type="dxa"/>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3761" w:type="dxa"/>
                  <w:gridSpan w:val="4"/>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1238" w:type="dxa"/>
                  <w:gridSpan w:val="2"/>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1018" w:type="dxa"/>
                  <w:gridSpan w:val="2"/>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998" w:type="dxa"/>
                  <w:gridSpan w:val="2"/>
                  <w:tcBorders>
                    <w:top w:val="nil"/>
                    <w:left w:val="nil"/>
                    <w:bottom w:val="nil"/>
                    <w:right w:val="nil"/>
                  </w:tcBorders>
                  <w:shd w:val="clear" w:color="auto" w:fill="auto"/>
                  <w:noWrap/>
                  <w:vAlign w:val="bottom"/>
                </w:tcPr>
                <w:p w:rsidR="00F61CA9" w:rsidRDefault="00F61CA9">
                  <w:pPr>
                    <w:widowControl/>
                    <w:jc w:val="left"/>
                    <w:rPr>
                      <w:rFonts w:ascii="Arial" w:eastAsia="宋体" w:hAnsi="Arial" w:cs="Arial"/>
                      <w:color w:val="000000"/>
                      <w:kern w:val="0"/>
                      <w:sz w:val="20"/>
                      <w:szCs w:val="20"/>
                    </w:rPr>
                  </w:pPr>
                </w:p>
              </w:tc>
              <w:tc>
                <w:tcPr>
                  <w:tcW w:w="1478" w:type="dxa"/>
                  <w:gridSpan w:val="2"/>
                  <w:tcBorders>
                    <w:top w:val="nil"/>
                    <w:left w:val="nil"/>
                    <w:bottom w:val="nil"/>
                    <w:right w:val="nil"/>
                  </w:tcBorders>
                  <w:shd w:val="clear" w:color="auto" w:fill="auto"/>
                  <w:noWrap/>
                  <w:vAlign w:val="bottom"/>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公开03表</w:t>
                  </w:r>
                </w:p>
              </w:tc>
            </w:tr>
            <w:tr w:rsidR="00F61CA9">
              <w:trPr>
                <w:trHeight w:val="255"/>
              </w:trPr>
              <w:tc>
                <w:tcPr>
                  <w:tcW w:w="9312" w:type="dxa"/>
                  <w:gridSpan w:val="15"/>
                  <w:tcBorders>
                    <w:top w:val="nil"/>
                    <w:left w:val="nil"/>
                    <w:bottom w:val="single" w:sz="4" w:space="0" w:color="000000"/>
                    <w:right w:val="nil"/>
                  </w:tcBorders>
                  <w:shd w:val="clear" w:color="auto" w:fill="auto"/>
                  <w:noWrap/>
                  <w:vAlign w:val="bottom"/>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部门：廊坊市文安县广播电视台（本级）                                         金额单位：万元</w:t>
                  </w:r>
                </w:p>
              </w:tc>
            </w:tr>
            <w:tr w:rsidR="00F61CA9">
              <w:trPr>
                <w:trHeight w:val="308"/>
              </w:trPr>
              <w:tc>
                <w:tcPr>
                  <w:tcW w:w="36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132"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本年支出合计</w:t>
                  </w:r>
                </w:p>
              </w:tc>
              <w:tc>
                <w:tcPr>
                  <w:tcW w:w="1081" w:type="dxa"/>
                  <w:vMerge w:val="restart"/>
                  <w:tcBorders>
                    <w:top w:val="single" w:sz="4" w:space="0" w:color="000000"/>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900" w:type="dxa"/>
                  <w:vMerge w:val="restart"/>
                  <w:tcBorders>
                    <w:top w:val="single" w:sz="4" w:space="0" w:color="000000"/>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990" w:type="dxa"/>
                  <w:gridSpan w:val="2"/>
                  <w:vMerge w:val="restart"/>
                  <w:tcBorders>
                    <w:top w:val="single" w:sz="4" w:space="0" w:color="000000"/>
                    <w:left w:val="nil"/>
                    <w:bottom w:val="single" w:sz="4" w:space="0" w:color="000000"/>
                    <w:right w:val="nil"/>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上缴上级支出</w:t>
                  </w:r>
                </w:p>
              </w:tc>
              <w:tc>
                <w:tcPr>
                  <w:tcW w:w="8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经营支出</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对附属单位补助支出</w:t>
                  </w:r>
                </w:p>
              </w:tc>
            </w:tr>
            <w:tr w:rsidR="00F61CA9">
              <w:trPr>
                <w:trHeight w:val="312"/>
              </w:trPr>
              <w:tc>
                <w:tcPr>
                  <w:tcW w:w="919" w:type="dxa"/>
                  <w:gridSpan w:val="4"/>
                  <w:vMerge w:val="restart"/>
                  <w:tcBorders>
                    <w:top w:val="nil"/>
                    <w:left w:val="single" w:sz="4" w:space="0" w:color="000000"/>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功能分类科目编码</w:t>
                  </w:r>
                </w:p>
              </w:tc>
              <w:tc>
                <w:tcPr>
                  <w:tcW w:w="2686" w:type="dxa"/>
                  <w:gridSpan w:val="2"/>
                  <w:vMerge w:val="restart"/>
                  <w:tcBorders>
                    <w:top w:val="nil"/>
                    <w:left w:val="nil"/>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132" w:type="dxa"/>
                  <w:gridSpan w:val="2"/>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081"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00"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90" w:type="dxa"/>
                  <w:gridSpan w:val="2"/>
                  <w:vMerge/>
                  <w:tcBorders>
                    <w:top w:val="single" w:sz="4" w:space="0" w:color="000000"/>
                    <w:left w:val="nil"/>
                    <w:bottom w:val="single" w:sz="4" w:space="0" w:color="000000"/>
                    <w:right w:val="nil"/>
                  </w:tcBorders>
                  <w:vAlign w:val="center"/>
                </w:tcPr>
                <w:p w:rsidR="00F61CA9" w:rsidRDefault="00F61CA9">
                  <w:pPr>
                    <w:widowControl/>
                    <w:jc w:val="left"/>
                    <w:rPr>
                      <w:rFonts w:ascii="宋体" w:eastAsia="宋体" w:hAnsi="宋体" w:cs="Arial"/>
                      <w:color w:val="000000"/>
                      <w:kern w:val="0"/>
                      <w:sz w:val="22"/>
                    </w:rPr>
                  </w:pPr>
                </w:p>
              </w:tc>
              <w:tc>
                <w:tcPr>
                  <w:tcW w:w="848" w:type="dxa"/>
                  <w:gridSpan w:val="2"/>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r>
            <w:tr w:rsidR="00F61CA9">
              <w:trPr>
                <w:trHeight w:val="312"/>
              </w:trPr>
              <w:tc>
                <w:tcPr>
                  <w:tcW w:w="919" w:type="dxa"/>
                  <w:gridSpan w:val="4"/>
                  <w:vMerge/>
                  <w:tcBorders>
                    <w:top w:val="nil"/>
                    <w:left w:val="single" w:sz="4" w:space="0" w:color="000000"/>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2686" w:type="dxa"/>
                  <w:gridSpan w:val="2"/>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132" w:type="dxa"/>
                  <w:gridSpan w:val="2"/>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081"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00"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90" w:type="dxa"/>
                  <w:gridSpan w:val="2"/>
                  <w:vMerge/>
                  <w:tcBorders>
                    <w:top w:val="single" w:sz="4" w:space="0" w:color="000000"/>
                    <w:left w:val="nil"/>
                    <w:bottom w:val="single" w:sz="4" w:space="0" w:color="000000"/>
                    <w:right w:val="nil"/>
                  </w:tcBorders>
                  <w:vAlign w:val="center"/>
                </w:tcPr>
                <w:p w:rsidR="00F61CA9" w:rsidRDefault="00F61CA9">
                  <w:pPr>
                    <w:widowControl/>
                    <w:jc w:val="left"/>
                    <w:rPr>
                      <w:rFonts w:ascii="宋体" w:eastAsia="宋体" w:hAnsi="宋体" w:cs="Arial"/>
                      <w:color w:val="000000"/>
                      <w:kern w:val="0"/>
                      <w:sz w:val="22"/>
                    </w:rPr>
                  </w:pPr>
                </w:p>
              </w:tc>
              <w:tc>
                <w:tcPr>
                  <w:tcW w:w="848" w:type="dxa"/>
                  <w:gridSpan w:val="2"/>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r>
            <w:tr w:rsidR="00F61CA9">
              <w:trPr>
                <w:trHeight w:val="312"/>
              </w:trPr>
              <w:tc>
                <w:tcPr>
                  <w:tcW w:w="919" w:type="dxa"/>
                  <w:gridSpan w:val="4"/>
                  <w:vMerge/>
                  <w:tcBorders>
                    <w:top w:val="nil"/>
                    <w:left w:val="single" w:sz="4" w:space="0" w:color="000000"/>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2686" w:type="dxa"/>
                  <w:gridSpan w:val="2"/>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132" w:type="dxa"/>
                  <w:gridSpan w:val="2"/>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081"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00" w:type="dxa"/>
                  <w:vMerge/>
                  <w:tcBorders>
                    <w:top w:val="single" w:sz="4" w:space="0" w:color="000000"/>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990" w:type="dxa"/>
                  <w:gridSpan w:val="2"/>
                  <w:vMerge/>
                  <w:tcBorders>
                    <w:top w:val="single" w:sz="4" w:space="0" w:color="000000"/>
                    <w:left w:val="nil"/>
                    <w:bottom w:val="single" w:sz="4" w:space="0" w:color="000000"/>
                    <w:right w:val="nil"/>
                  </w:tcBorders>
                  <w:vAlign w:val="center"/>
                </w:tcPr>
                <w:p w:rsidR="00F61CA9" w:rsidRDefault="00F61CA9">
                  <w:pPr>
                    <w:widowControl/>
                    <w:jc w:val="left"/>
                    <w:rPr>
                      <w:rFonts w:ascii="宋体" w:eastAsia="宋体" w:hAnsi="宋体" w:cs="Arial"/>
                      <w:color w:val="000000"/>
                      <w:kern w:val="0"/>
                      <w:sz w:val="22"/>
                    </w:rPr>
                  </w:pPr>
                </w:p>
              </w:tc>
              <w:tc>
                <w:tcPr>
                  <w:tcW w:w="848" w:type="dxa"/>
                  <w:gridSpan w:val="2"/>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F61CA9" w:rsidRDefault="00F61CA9">
                  <w:pPr>
                    <w:widowControl/>
                    <w:jc w:val="left"/>
                    <w:rPr>
                      <w:rFonts w:ascii="宋体" w:eastAsia="宋体" w:hAnsi="宋体" w:cs="Arial"/>
                      <w:color w:val="000000"/>
                      <w:kern w:val="0"/>
                      <w:sz w:val="22"/>
                    </w:rPr>
                  </w:pPr>
                </w:p>
              </w:tc>
            </w:tr>
            <w:tr w:rsidR="00F61CA9">
              <w:trPr>
                <w:trHeight w:val="308"/>
              </w:trPr>
              <w:tc>
                <w:tcPr>
                  <w:tcW w:w="3605" w:type="dxa"/>
                  <w:gridSpan w:val="6"/>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132" w:type="dxa"/>
                  <w:gridSpan w:val="2"/>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081" w:type="dxa"/>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900" w:type="dxa"/>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990" w:type="dxa"/>
                  <w:gridSpan w:val="2"/>
                  <w:tcBorders>
                    <w:top w:val="nil"/>
                    <w:left w:val="nil"/>
                    <w:bottom w:val="single" w:sz="4" w:space="0" w:color="000000"/>
                    <w:right w:val="nil"/>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848" w:type="dxa"/>
                  <w:gridSpan w:val="2"/>
                  <w:tcBorders>
                    <w:top w:val="nil"/>
                    <w:left w:val="single" w:sz="4" w:space="0" w:color="auto"/>
                    <w:bottom w:val="single" w:sz="4" w:space="0" w:color="auto"/>
                    <w:right w:val="single" w:sz="4" w:space="0" w:color="auto"/>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756" w:type="dxa"/>
                  <w:tcBorders>
                    <w:top w:val="nil"/>
                    <w:left w:val="nil"/>
                    <w:bottom w:val="single" w:sz="4" w:space="0" w:color="auto"/>
                    <w:right w:val="single" w:sz="4" w:space="0" w:color="auto"/>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r>
            <w:tr w:rsidR="00F61CA9">
              <w:trPr>
                <w:trHeight w:val="308"/>
              </w:trPr>
              <w:tc>
                <w:tcPr>
                  <w:tcW w:w="3605" w:type="dxa"/>
                  <w:gridSpan w:val="6"/>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1,343.51</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1,085.14</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143.72</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114.66</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文化旅游体育与传媒支出</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1,295.50</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1,037.12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143.72</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114.66</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20708</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广播电视</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1,292.83</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1,037.12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141.05</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114.66</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2070801</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行政运行</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13.00</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13.00</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2070804</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广播</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1,073.12</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1,024.12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48.99</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2070805</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电视</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206.71</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92.05</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114.66</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20799</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其他文化体育与传媒支出</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2.67</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2.67</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2079999</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其他文化体育与传媒支出</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2.67</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2.67</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208</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社会保障和就业支出</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20805</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行政事业单位离退休</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2080505</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机关事业单位基本养老保险缴费支出</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48.02</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97" w:type="dxa"/>
                  <w:gridSpan w:val="5"/>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608"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32" w:type="dxa"/>
                  <w:gridSpan w:val="2"/>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81"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990" w:type="dxa"/>
                  <w:gridSpan w:val="2"/>
                  <w:tcBorders>
                    <w:top w:val="nil"/>
                    <w:left w:val="nil"/>
                    <w:bottom w:val="single" w:sz="4" w:space="0" w:color="000000"/>
                    <w:right w:val="nil"/>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848" w:type="dxa"/>
                  <w:gridSpan w:val="2"/>
                  <w:tcBorders>
                    <w:top w:val="nil"/>
                    <w:left w:val="single" w:sz="4" w:space="0" w:color="auto"/>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rPr>
                <w:trHeight w:val="308"/>
              </w:trPr>
              <w:tc>
                <w:tcPr>
                  <w:tcW w:w="9312" w:type="dxa"/>
                  <w:gridSpan w:val="15"/>
                  <w:tcBorders>
                    <w:top w:val="nil"/>
                    <w:left w:val="nil"/>
                    <w:bottom w:val="nil"/>
                    <w:right w:val="nil"/>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注：本表反映部门本年度各项支出情况。</w:t>
                  </w:r>
                </w:p>
              </w:tc>
            </w:tr>
          </w:tbl>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tc>
      </w:tr>
      <w:tr w:rsidR="00F61CA9" w:rsidTr="004B7FFA">
        <w:tblPrEx>
          <w:jc w:val="center"/>
          <w:tblCellMar>
            <w:left w:w="0" w:type="dxa"/>
            <w:right w:w="0" w:type="dxa"/>
          </w:tblCellMar>
        </w:tblPrEx>
        <w:trPr>
          <w:gridBefore w:val="1"/>
          <w:gridAfter w:val="1"/>
          <w:wBefore w:w="127" w:type="dxa"/>
          <w:wAfter w:w="141" w:type="dxa"/>
          <w:trHeight w:val="722"/>
          <w:jc w:val="center"/>
        </w:trPr>
        <w:tc>
          <w:tcPr>
            <w:tcW w:w="10255" w:type="dxa"/>
            <w:gridSpan w:val="8"/>
            <w:tcBorders>
              <w:top w:val="nil"/>
              <w:left w:val="nil"/>
              <w:bottom w:val="nil"/>
              <w:right w:val="nil"/>
            </w:tcBorders>
            <w:shd w:val="clear" w:color="auto" w:fill="auto"/>
            <w:noWrap/>
            <w:tcMar>
              <w:top w:w="15" w:type="dxa"/>
              <w:left w:w="15" w:type="dxa"/>
              <w:right w:w="15" w:type="dxa"/>
            </w:tcMar>
            <w:vAlign w:val="bottom"/>
          </w:tcPr>
          <w:p w:rsidR="00F61CA9" w:rsidRDefault="00B16013">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66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77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83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747"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312" w:type="dxa"/>
            <w:gridSpan w:val="3"/>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4B7FFA" w:rsidTr="004170F1">
        <w:tblPrEx>
          <w:jc w:val="center"/>
          <w:tblCellMar>
            <w:left w:w="0" w:type="dxa"/>
            <w:right w:w="0" w:type="dxa"/>
          </w:tblCellMar>
        </w:tblPrEx>
        <w:trPr>
          <w:gridBefore w:val="1"/>
          <w:gridAfter w:val="1"/>
          <w:wBefore w:w="127" w:type="dxa"/>
          <w:wAfter w:w="141" w:type="dxa"/>
          <w:trHeight w:val="90"/>
          <w:jc w:val="center"/>
        </w:trPr>
        <w:tc>
          <w:tcPr>
            <w:tcW w:w="7196" w:type="dxa"/>
            <w:gridSpan w:val="4"/>
            <w:tcBorders>
              <w:top w:val="nil"/>
              <w:left w:val="nil"/>
              <w:bottom w:val="nil"/>
              <w:right w:val="nil"/>
            </w:tcBorders>
            <w:shd w:val="clear" w:color="auto" w:fill="auto"/>
            <w:noWrap/>
            <w:tcMar>
              <w:top w:w="15" w:type="dxa"/>
              <w:left w:w="15" w:type="dxa"/>
              <w:right w:w="15" w:type="dxa"/>
            </w:tcMar>
            <w:vAlign w:val="bottom"/>
          </w:tcPr>
          <w:p w:rsidR="004B7FFA" w:rsidRDefault="004B7FFA">
            <w:pPr>
              <w:rPr>
                <w:rFonts w:ascii="Arial" w:hAnsi="Arial" w:cs="Arial"/>
                <w:color w:val="000000"/>
                <w:sz w:val="20"/>
                <w:szCs w:val="20"/>
              </w:rPr>
            </w:pPr>
            <w:r>
              <w:rPr>
                <w:rFonts w:ascii="宋体" w:eastAsia="宋体" w:hAnsi="宋体" w:cs="宋体" w:hint="eastAsia"/>
                <w:color w:val="000000"/>
                <w:kern w:val="0"/>
                <w:sz w:val="20"/>
                <w:szCs w:val="20"/>
              </w:rPr>
              <w:t>部门：</w:t>
            </w:r>
            <w:r>
              <w:rPr>
                <w:rFonts w:ascii="宋体" w:eastAsia="宋体" w:hAnsi="宋体" w:cs="Arial" w:hint="eastAsia"/>
                <w:color w:val="000000"/>
                <w:kern w:val="0"/>
                <w:sz w:val="20"/>
                <w:szCs w:val="20"/>
              </w:rPr>
              <w:t xml:space="preserve">廊坊市文安县广播电视台（本级）    </w:t>
            </w:r>
          </w:p>
        </w:tc>
        <w:tc>
          <w:tcPr>
            <w:tcW w:w="747" w:type="dxa"/>
            <w:tcBorders>
              <w:top w:val="nil"/>
              <w:left w:val="nil"/>
              <w:bottom w:val="nil"/>
              <w:right w:val="nil"/>
            </w:tcBorders>
            <w:shd w:val="clear" w:color="auto" w:fill="auto"/>
            <w:noWrap/>
            <w:tcMar>
              <w:top w:w="15" w:type="dxa"/>
              <w:left w:w="15" w:type="dxa"/>
              <w:right w:w="15" w:type="dxa"/>
            </w:tcMar>
            <w:vAlign w:val="bottom"/>
          </w:tcPr>
          <w:p w:rsidR="004B7FFA" w:rsidRDefault="004B7FFA">
            <w:pPr>
              <w:rPr>
                <w:rFonts w:ascii="Arial" w:hAnsi="Arial" w:cs="Arial"/>
                <w:color w:val="000000"/>
                <w:sz w:val="20"/>
                <w:szCs w:val="20"/>
              </w:rPr>
            </w:pPr>
            <w:r>
              <w:rPr>
                <w:rFonts w:ascii="Arial" w:hAnsi="Arial" w:cs="Arial" w:hint="eastAsia"/>
                <w:color w:val="000000"/>
                <w:sz w:val="20"/>
                <w:szCs w:val="20"/>
              </w:rPr>
              <w:t xml:space="preserve">   </w:t>
            </w:r>
          </w:p>
        </w:tc>
        <w:tc>
          <w:tcPr>
            <w:tcW w:w="2312" w:type="dxa"/>
            <w:gridSpan w:val="3"/>
            <w:tcBorders>
              <w:top w:val="nil"/>
              <w:left w:val="nil"/>
              <w:bottom w:val="nil"/>
              <w:right w:val="nil"/>
            </w:tcBorders>
            <w:shd w:val="clear" w:color="auto" w:fill="auto"/>
            <w:noWrap/>
            <w:tcMar>
              <w:top w:w="15" w:type="dxa"/>
              <w:left w:w="15" w:type="dxa"/>
              <w:right w:w="15" w:type="dxa"/>
            </w:tcMar>
            <w:vAlign w:val="bottom"/>
          </w:tcPr>
          <w:p w:rsidR="004B7FFA" w:rsidRDefault="004B7FFA" w:rsidP="004B7FFA">
            <w:pPr>
              <w:widowControl/>
              <w:wordWrap w:val="0"/>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金额单位：万元</w:t>
            </w: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436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893"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F61CA9" w:rsidTr="004B7FFA">
        <w:tblPrEx>
          <w:jc w:val="center"/>
          <w:tblCellMar>
            <w:left w:w="0" w:type="dxa"/>
            <w:right w:w="0" w:type="dxa"/>
          </w:tblCellMar>
        </w:tblPrEx>
        <w:trPr>
          <w:gridBefore w:val="1"/>
          <w:gridAfter w:val="1"/>
          <w:wBefore w:w="127" w:type="dxa"/>
          <w:wAfter w:w="141" w:type="dxa"/>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66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8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4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52"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F61CA9" w:rsidTr="004B7FFA">
        <w:tblPrEx>
          <w:jc w:val="center"/>
          <w:tblCellMar>
            <w:left w:w="0" w:type="dxa"/>
            <w:right w:w="0" w:type="dxa"/>
          </w:tblCellMar>
        </w:tblPrEx>
        <w:trPr>
          <w:gridBefore w:val="1"/>
          <w:gridAfter w:val="1"/>
          <w:wBefore w:w="127" w:type="dxa"/>
          <w:wAfter w:w="141" w:type="dxa"/>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66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28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4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5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85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1236.64</w:t>
            </w: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0"/>
                <w:szCs w:val="20"/>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1180.84</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1180.84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0"/>
                <w:szCs w:val="20"/>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48.02</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48.02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0"/>
                <w:szCs w:val="20"/>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Cs w:val="21"/>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1236.64</w:t>
            </w: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1228.85</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1228.85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4.00</w:t>
            </w: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11.79</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11.79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jc w:val="right"/>
              <w:rPr>
                <w:rFonts w:ascii="宋体" w:eastAsia="宋体" w:hAnsi="宋体" w:cs="宋体"/>
                <w:color w:val="000000"/>
                <w:sz w:val="20"/>
                <w:szCs w:val="20"/>
              </w:rPr>
            </w:pPr>
            <w:r>
              <w:rPr>
                <w:rFonts w:ascii="宋体" w:eastAsia="宋体" w:hAnsi="宋体" w:cs="宋体" w:hint="eastAsia"/>
                <w:color w:val="000000"/>
                <w:sz w:val="20"/>
                <w:szCs w:val="20"/>
              </w:rPr>
              <w:t>4.00</w:t>
            </w: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6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7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28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7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rsidTr="004B7FFA">
        <w:tblPrEx>
          <w:jc w:val="center"/>
          <w:tblCellMar>
            <w:left w:w="0" w:type="dxa"/>
            <w:right w:w="0" w:type="dxa"/>
          </w:tblCellMar>
        </w:tblPrEx>
        <w:trPr>
          <w:gridBefore w:val="1"/>
          <w:gridAfter w:val="1"/>
          <w:wBefore w:w="127" w:type="dxa"/>
          <w:wAfter w:w="141" w:type="dxa"/>
          <w:trHeight w:val="90"/>
          <w:jc w:val="center"/>
        </w:trPr>
        <w:tc>
          <w:tcPr>
            <w:tcW w:w="10255" w:type="dxa"/>
            <w:gridSpan w:val="8"/>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F61CA9" w:rsidRDefault="00F61CA9"/>
    <w:tbl>
      <w:tblPr>
        <w:tblW w:w="10031" w:type="dxa"/>
        <w:jc w:val="center"/>
        <w:tblLayout w:type="fixed"/>
        <w:tblCellMar>
          <w:left w:w="0" w:type="dxa"/>
          <w:right w:w="0" w:type="dxa"/>
        </w:tblCellMar>
        <w:tblLook w:val="04A0"/>
      </w:tblPr>
      <w:tblGrid>
        <w:gridCol w:w="898"/>
        <w:gridCol w:w="123"/>
        <w:gridCol w:w="1814"/>
        <w:gridCol w:w="786"/>
        <w:gridCol w:w="657"/>
        <w:gridCol w:w="712"/>
        <w:gridCol w:w="1001"/>
        <w:gridCol w:w="15"/>
        <w:gridCol w:w="447"/>
        <w:gridCol w:w="246"/>
        <w:gridCol w:w="15"/>
        <w:gridCol w:w="684"/>
        <w:gridCol w:w="347"/>
        <w:gridCol w:w="1354"/>
        <w:gridCol w:w="196"/>
        <w:gridCol w:w="736"/>
      </w:tblGrid>
      <w:tr w:rsidR="00F61CA9">
        <w:trPr>
          <w:trHeight w:val="503"/>
          <w:jc w:val="center"/>
        </w:trPr>
        <w:tc>
          <w:tcPr>
            <w:tcW w:w="10031" w:type="dxa"/>
            <w:gridSpan w:val="16"/>
            <w:tcBorders>
              <w:top w:val="nil"/>
              <w:left w:val="nil"/>
              <w:bottom w:val="nil"/>
              <w:right w:val="nil"/>
            </w:tcBorders>
            <w:shd w:val="clear" w:color="auto" w:fill="auto"/>
            <w:tcMar>
              <w:top w:w="15" w:type="dxa"/>
              <w:left w:w="15" w:type="dxa"/>
              <w:right w:w="15" w:type="dxa"/>
            </w:tcMar>
            <w:vAlign w:val="center"/>
          </w:tcPr>
          <w:p w:rsidR="00F61CA9" w:rsidRDefault="00F61CA9" w:rsidP="00F773B4">
            <w:pPr>
              <w:widowControl/>
              <w:textAlignment w:val="center"/>
              <w:rPr>
                <w:rFonts w:ascii="黑体" w:eastAsia="黑体" w:hAnsi="宋体" w:cs="黑体"/>
                <w:color w:val="000000"/>
                <w:kern w:val="0"/>
                <w:sz w:val="32"/>
                <w:szCs w:val="32"/>
              </w:rPr>
            </w:pPr>
          </w:p>
          <w:p w:rsidR="00F61CA9" w:rsidRDefault="00B16013">
            <w:pPr>
              <w:widowControl/>
              <w:jc w:val="center"/>
              <w:textAlignment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一般公共预算财政拨款支出决算表</w:t>
            </w:r>
          </w:p>
        </w:tc>
      </w:tr>
      <w:tr w:rsidR="00F61CA9">
        <w:trPr>
          <w:trHeight w:val="503"/>
          <w:jc w:val="center"/>
        </w:trPr>
        <w:tc>
          <w:tcPr>
            <w:tcW w:w="10031" w:type="dxa"/>
            <w:gridSpan w:val="16"/>
            <w:tcBorders>
              <w:top w:val="nil"/>
              <w:left w:val="nil"/>
              <w:bottom w:val="nil"/>
              <w:right w:val="nil"/>
            </w:tcBorders>
            <w:shd w:val="clear" w:color="auto" w:fill="auto"/>
            <w:tcMar>
              <w:top w:w="15" w:type="dxa"/>
              <w:left w:w="15" w:type="dxa"/>
              <w:right w:w="15" w:type="dxa"/>
            </w:tcMar>
            <w:vAlign w:val="center"/>
          </w:tcPr>
          <w:p w:rsidR="00F61CA9" w:rsidRDefault="00B16013">
            <w:pPr>
              <w:widowControl/>
              <w:jc w:val="center"/>
              <w:textAlignment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 xml:space="preserve">                                             </w:t>
            </w:r>
            <w:r>
              <w:rPr>
                <w:rFonts w:ascii="宋体" w:eastAsia="宋体" w:hAnsi="宋体" w:cs="Arial" w:hint="eastAsia"/>
                <w:color w:val="000000"/>
                <w:kern w:val="0"/>
                <w:sz w:val="20"/>
                <w:szCs w:val="20"/>
              </w:rPr>
              <w:t>公开05表</w:t>
            </w:r>
          </w:p>
        </w:tc>
      </w:tr>
      <w:tr w:rsidR="00F61CA9">
        <w:tblPrEx>
          <w:tblCellMar>
            <w:left w:w="108" w:type="dxa"/>
            <w:right w:w="108" w:type="dxa"/>
          </w:tblCellMar>
        </w:tblPrEx>
        <w:trPr>
          <w:gridAfter w:val="2"/>
          <w:wAfter w:w="932" w:type="dxa"/>
          <w:trHeight w:val="193"/>
          <w:jc w:val="center"/>
        </w:trPr>
        <w:tc>
          <w:tcPr>
            <w:tcW w:w="4990" w:type="dxa"/>
            <w:gridSpan w:val="6"/>
            <w:tcBorders>
              <w:top w:val="nil"/>
              <w:left w:val="nil"/>
              <w:bottom w:val="nil"/>
              <w:right w:val="nil"/>
            </w:tcBorders>
            <w:shd w:val="clear" w:color="auto" w:fill="auto"/>
            <w:noWrap/>
            <w:vAlign w:val="bottom"/>
          </w:tcPr>
          <w:p w:rsidR="00F61CA9" w:rsidRDefault="00B1601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部门：廊坊市文安县广播电视台（本级）</w:t>
            </w:r>
          </w:p>
        </w:tc>
        <w:tc>
          <w:tcPr>
            <w:tcW w:w="4109" w:type="dxa"/>
            <w:gridSpan w:val="8"/>
            <w:tcBorders>
              <w:top w:val="nil"/>
              <w:left w:val="nil"/>
              <w:bottom w:val="single" w:sz="4" w:space="0" w:color="000000"/>
              <w:right w:val="nil"/>
            </w:tcBorders>
            <w:shd w:val="clear" w:color="auto" w:fill="auto"/>
            <w:noWrap/>
            <w:vAlign w:val="bottom"/>
          </w:tcPr>
          <w:p w:rsidR="00F61CA9" w:rsidRDefault="00B1601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金额单位：万元</w:t>
            </w:r>
          </w:p>
        </w:tc>
      </w:tr>
      <w:tr w:rsidR="00F61CA9">
        <w:tblPrEx>
          <w:tblCellMar>
            <w:left w:w="108" w:type="dxa"/>
            <w:right w:w="108" w:type="dxa"/>
          </w:tblCellMar>
        </w:tblPrEx>
        <w:trPr>
          <w:gridAfter w:val="2"/>
          <w:wAfter w:w="932" w:type="dxa"/>
          <w:trHeight w:val="234"/>
          <w:jc w:val="center"/>
        </w:trPr>
        <w:tc>
          <w:tcPr>
            <w:tcW w:w="499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4109" w:type="dxa"/>
            <w:gridSpan w:val="8"/>
            <w:tcBorders>
              <w:top w:val="single" w:sz="4" w:space="0" w:color="000000"/>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本年支出</w:t>
            </w:r>
          </w:p>
        </w:tc>
      </w:tr>
      <w:tr w:rsidR="00F61CA9">
        <w:tblPrEx>
          <w:tblCellMar>
            <w:left w:w="108" w:type="dxa"/>
            <w:right w:w="108" w:type="dxa"/>
          </w:tblCellMar>
        </w:tblPrEx>
        <w:trPr>
          <w:gridAfter w:val="2"/>
          <w:wAfter w:w="932" w:type="dxa"/>
          <w:trHeight w:val="312"/>
          <w:jc w:val="center"/>
        </w:trPr>
        <w:tc>
          <w:tcPr>
            <w:tcW w:w="102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功能分类科目编码</w:t>
            </w:r>
          </w:p>
        </w:tc>
        <w:tc>
          <w:tcPr>
            <w:tcW w:w="3969" w:type="dxa"/>
            <w:gridSpan w:val="4"/>
            <w:vMerge w:val="restart"/>
            <w:tcBorders>
              <w:top w:val="nil"/>
              <w:left w:val="nil"/>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463" w:type="dxa"/>
            <w:gridSpan w:val="3"/>
            <w:vMerge w:val="restart"/>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292" w:type="dxa"/>
            <w:gridSpan w:val="4"/>
            <w:vMerge w:val="restart"/>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354" w:type="dxa"/>
            <w:vMerge w:val="restart"/>
            <w:tcBorders>
              <w:top w:val="nil"/>
              <w:left w:val="nil"/>
              <w:bottom w:val="single" w:sz="4" w:space="0" w:color="000000"/>
              <w:right w:val="single" w:sz="4" w:space="0" w:color="000000"/>
            </w:tcBorders>
            <w:shd w:val="clear" w:color="auto" w:fill="auto"/>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r>
      <w:tr w:rsidR="00F61CA9">
        <w:tblPrEx>
          <w:tblCellMar>
            <w:left w:w="108" w:type="dxa"/>
            <w:right w:w="108" w:type="dxa"/>
          </w:tblCellMar>
        </w:tblPrEx>
        <w:trPr>
          <w:gridAfter w:val="2"/>
          <w:wAfter w:w="932" w:type="dxa"/>
          <w:trHeight w:val="312"/>
          <w:jc w:val="center"/>
        </w:trPr>
        <w:tc>
          <w:tcPr>
            <w:tcW w:w="1021" w:type="dxa"/>
            <w:gridSpan w:val="2"/>
            <w:vMerge/>
            <w:tcBorders>
              <w:top w:val="nil"/>
              <w:left w:val="single" w:sz="4" w:space="0" w:color="000000"/>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3969" w:type="dxa"/>
            <w:gridSpan w:val="4"/>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463" w:type="dxa"/>
            <w:gridSpan w:val="3"/>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292" w:type="dxa"/>
            <w:gridSpan w:val="4"/>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354" w:type="dxa"/>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r>
      <w:tr w:rsidR="00F61CA9">
        <w:tblPrEx>
          <w:tblCellMar>
            <w:left w:w="108" w:type="dxa"/>
            <w:right w:w="108" w:type="dxa"/>
          </w:tblCellMar>
        </w:tblPrEx>
        <w:trPr>
          <w:gridAfter w:val="2"/>
          <w:wAfter w:w="932" w:type="dxa"/>
          <w:trHeight w:val="312"/>
          <w:jc w:val="center"/>
        </w:trPr>
        <w:tc>
          <w:tcPr>
            <w:tcW w:w="1021" w:type="dxa"/>
            <w:gridSpan w:val="2"/>
            <w:vMerge/>
            <w:tcBorders>
              <w:top w:val="nil"/>
              <w:left w:val="single" w:sz="4" w:space="0" w:color="000000"/>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3969" w:type="dxa"/>
            <w:gridSpan w:val="4"/>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463" w:type="dxa"/>
            <w:gridSpan w:val="3"/>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292" w:type="dxa"/>
            <w:gridSpan w:val="4"/>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c>
          <w:tcPr>
            <w:tcW w:w="1354" w:type="dxa"/>
            <w:vMerge/>
            <w:tcBorders>
              <w:top w:val="nil"/>
              <w:left w:val="nil"/>
              <w:bottom w:val="single" w:sz="4" w:space="0" w:color="000000"/>
              <w:right w:val="single" w:sz="4" w:space="0" w:color="000000"/>
            </w:tcBorders>
            <w:vAlign w:val="center"/>
          </w:tcPr>
          <w:p w:rsidR="00F61CA9" w:rsidRDefault="00F61CA9">
            <w:pPr>
              <w:widowControl/>
              <w:jc w:val="left"/>
              <w:rPr>
                <w:rFonts w:ascii="宋体" w:eastAsia="宋体" w:hAnsi="宋体" w:cs="Arial"/>
                <w:color w:val="000000"/>
                <w:kern w:val="0"/>
                <w:sz w:val="22"/>
              </w:rPr>
            </w:pPr>
          </w:p>
        </w:tc>
      </w:tr>
      <w:tr w:rsidR="00F61CA9">
        <w:tblPrEx>
          <w:tblCellMar>
            <w:left w:w="108" w:type="dxa"/>
            <w:right w:w="108" w:type="dxa"/>
          </w:tblCellMar>
        </w:tblPrEx>
        <w:trPr>
          <w:gridAfter w:val="2"/>
          <w:wAfter w:w="932" w:type="dxa"/>
          <w:trHeight w:val="234"/>
          <w:jc w:val="center"/>
        </w:trPr>
        <w:tc>
          <w:tcPr>
            <w:tcW w:w="4990" w:type="dxa"/>
            <w:gridSpan w:val="6"/>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r>
      <w:tr w:rsidR="00F61CA9">
        <w:tblPrEx>
          <w:tblCellMar>
            <w:left w:w="108" w:type="dxa"/>
            <w:right w:w="108" w:type="dxa"/>
          </w:tblCellMar>
        </w:tblPrEx>
        <w:trPr>
          <w:gridAfter w:val="2"/>
          <w:wAfter w:w="932" w:type="dxa"/>
          <w:trHeight w:val="234"/>
          <w:jc w:val="center"/>
        </w:trPr>
        <w:tc>
          <w:tcPr>
            <w:tcW w:w="4990" w:type="dxa"/>
            <w:gridSpan w:val="6"/>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1,228.85</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1,085.14</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143.72</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文化旅游体育与传媒支出</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1,180.84</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1,037.12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143.72</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20708</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广播电视</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1,178.17</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1,037.12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141.05</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2070801</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行政运行</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13.00</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13.00</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2070804</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广播</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1,073.12</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1,024.12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48.99</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2070805</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电视</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92.05</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92.05</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20799</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其他文化体育与传媒支出</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2.67</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2.67</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2079999</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其他文化体育与传媒支出</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2.67</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2.67</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社会保障和就业支出</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行政事业单位离退休</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2080505</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机关事业单位基本养老保险缴费支出</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48.02</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blPrEx>
          <w:tblCellMar>
            <w:left w:w="108" w:type="dxa"/>
            <w:right w:w="108" w:type="dxa"/>
          </w:tblCellMar>
        </w:tblPrEx>
        <w:trPr>
          <w:gridAfter w:val="2"/>
          <w:wAfter w:w="932" w:type="dxa"/>
          <w:trHeight w:val="234"/>
          <w:jc w:val="center"/>
        </w:trPr>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969"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3" w:type="dxa"/>
            <w:gridSpan w:val="3"/>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92" w:type="dxa"/>
            <w:gridSpan w:val="4"/>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354" w:type="dxa"/>
            <w:tcBorders>
              <w:top w:val="nil"/>
              <w:left w:val="nil"/>
              <w:bottom w:val="single" w:sz="4" w:space="0" w:color="000000"/>
              <w:right w:val="single" w:sz="4" w:space="0" w:color="000000"/>
            </w:tcBorders>
            <w:shd w:val="clear" w:color="auto" w:fill="auto"/>
            <w:noWrap/>
            <w:vAlign w:val="center"/>
          </w:tcPr>
          <w:p w:rsidR="00F61CA9" w:rsidRDefault="00B16013">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61CA9">
        <w:tblPrEx>
          <w:tblCellMar>
            <w:left w:w="108" w:type="dxa"/>
            <w:right w:w="108" w:type="dxa"/>
          </w:tblCellMar>
        </w:tblPrEx>
        <w:trPr>
          <w:gridAfter w:val="2"/>
          <w:wAfter w:w="932" w:type="dxa"/>
          <w:trHeight w:val="234"/>
          <w:jc w:val="center"/>
        </w:trPr>
        <w:tc>
          <w:tcPr>
            <w:tcW w:w="9099" w:type="dxa"/>
            <w:gridSpan w:val="14"/>
            <w:tcBorders>
              <w:top w:val="nil"/>
              <w:left w:val="nil"/>
              <w:bottom w:val="nil"/>
              <w:right w:val="nil"/>
            </w:tcBorders>
            <w:shd w:val="clear" w:color="auto" w:fill="auto"/>
            <w:vAlign w:val="center"/>
          </w:tcPr>
          <w:p w:rsidR="00F61CA9" w:rsidRDefault="00B16013">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注：本表反映部门本年度一般公共预算财政拨款支出情况。</w:t>
            </w: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p w:rsidR="00F61CA9" w:rsidRDefault="00F61CA9">
            <w:pPr>
              <w:widowControl/>
              <w:jc w:val="left"/>
              <w:rPr>
                <w:rFonts w:ascii="宋体" w:eastAsia="宋体" w:hAnsi="宋体" w:cs="Arial"/>
                <w:color w:val="000000"/>
                <w:kern w:val="0"/>
                <w:sz w:val="22"/>
              </w:rPr>
            </w:pPr>
          </w:p>
        </w:tc>
      </w:tr>
      <w:tr w:rsidR="00F61CA9">
        <w:trPr>
          <w:trHeight w:val="503"/>
          <w:jc w:val="center"/>
        </w:trPr>
        <w:tc>
          <w:tcPr>
            <w:tcW w:w="10031" w:type="dxa"/>
            <w:gridSpan w:val="16"/>
            <w:tcBorders>
              <w:top w:val="nil"/>
              <w:left w:val="nil"/>
              <w:bottom w:val="nil"/>
              <w:right w:val="nil"/>
            </w:tcBorders>
            <w:shd w:val="clear" w:color="auto" w:fill="auto"/>
            <w:tcMar>
              <w:top w:w="15" w:type="dxa"/>
              <w:left w:w="15" w:type="dxa"/>
              <w:right w:w="15" w:type="dxa"/>
            </w:tcMar>
            <w:vAlign w:val="center"/>
          </w:tcPr>
          <w:p w:rsidR="00F61CA9" w:rsidRDefault="00B1601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F61CA9">
        <w:trPr>
          <w:trHeight w:val="258"/>
          <w:jc w:val="center"/>
        </w:trPr>
        <w:tc>
          <w:tcPr>
            <w:tcW w:w="898"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937" w:type="dxa"/>
            <w:gridSpan w:val="2"/>
            <w:tcBorders>
              <w:top w:val="nil"/>
              <w:left w:val="nil"/>
              <w:bottom w:val="nil"/>
              <w:right w:val="nil"/>
            </w:tcBorders>
            <w:shd w:val="clear" w:color="auto" w:fill="auto"/>
            <w:tcMar>
              <w:top w:w="15" w:type="dxa"/>
              <w:left w:w="15" w:type="dxa"/>
              <w:right w:w="15" w:type="dxa"/>
            </w:tcMar>
            <w:vAlign w:val="bottom"/>
          </w:tcPr>
          <w:p w:rsidR="00F61CA9" w:rsidRDefault="00F61CA9">
            <w:pPr>
              <w:rPr>
                <w:rFonts w:ascii="Arial" w:hAnsi="Arial" w:cs="Arial"/>
                <w:color w:val="000000"/>
                <w:sz w:val="20"/>
                <w:szCs w:val="20"/>
              </w:rPr>
            </w:pPr>
          </w:p>
        </w:tc>
        <w:tc>
          <w:tcPr>
            <w:tcW w:w="78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657"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713" w:type="dxa"/>
            <w:gridSpan w:val="2"/>
            <w:tcBorders>
              <w:top w:val="nil"/>
              <w:left w:val="nil"/>
              <w:bottom w:val="nil"/>
              <w:right w:val="nil"/>
            </w:tcBorders>
            <w:shd w:val="clear" w:color="auto" w:fill="auto"/>
            <w:tcMar>
              <w:top w:w="15" w:type="dxa"/>
              <w:left w:w="15" w:type="dxa"/>
              <w:right w:w="15" w:type="dxa"/>
            </w:tcMar>
            <w:vAlign w:val="bottom"/>
          </w:tcPr>
          <w:p w:rsidR="00F61CA9" w:rsidRDefault="00F61CA9">
            <w:pPr>
              <w:rPr>
                <w:rFonts w:ascii="Arial" w:hAnsi="Arial" w:cs="Arial"/>
                <w:color w:val="000000"/>
                <w:sz w:val="20"/>
                <w:szCs w:val="20"/>
              </w:rPr>
            </w:pPr>
          </w:p>
        </w:tc>
        <w:tc>
          <w:tcPr>
            <w:tcW w:w="708" w:type="dxa"/>
            <w:gridSpan w:val="3"/>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699"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633" w:type="dxa"/>
            <w:gridSpan w:val="4"/>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F61CA9">
        <w:trPr>
          <w:trHeight w:val="258"/>
          <w:jc w:val="center"/>
        </w:trPr>
        <w:tc>
          <w:tcPr>
            <w:tcW w:w="6006" w:type="dxa"/>
            <w:gridSpan w:val="8"/>
            <w:tcBorders>
              <w:top w:val="nil"/>
              <w:left w:val="nil"/>
              <w:bottom w:val="nil"/>
              <w:right w:val="nil"/>
            </w:tcBorders>
            <w:shd w:val="clear" w:color="auto" w:fill="auto"/>
            <w:noWrap/>
            <w:tcMar>
              <w:top w:w="15" w:type="dxa"/>
              <w:left w:w="15" w:type="dxa"/>
              <w:right w:w="15" w:type="dxa"/>
            </w:tcMar>
            <w:vAlign w:val="bottom"/>
          </w:tcPr>
          <w:p w:rsidR="00F61CA9" w:rsidRDefault="00B16013">
            <w:pPr>
              <w:rPr>
                <w:rFonts w:ascii="Arial" w:hAnsi="Arial" w:cs="Arial"/>
                <w:color w:val="000000"/>
                <w:sz w:val="20"/>
                <w:szCs w:val="20"/>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r>
              <w:rPr>
                <w:rFonts w:ascii="宋体" w:eastAsia="宋体" w:hAnsi="宋体" w:cs="宋体" w:hint="eastAsia"/>
                <w:color w:val="000000"/>
                <w:kern w:val="0"/>
                <w:sz w:val="20"/>
                <w:szCs w:val="20"/>
              </w:rPr>
              <w:t>）</w:t>
            </w:r>
          </w:p>
        </w:tc>
        <w:tc>
          <w:tcPr>
            <w:tcW w:w="708" w:type="dxa"/>
            <w:gridSpan w:val="3"/>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68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633" w:type="dxa"/>
            <w:gridSpan w:val="4"/>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F61CA9">
        <w:trPr>
          <w:trHeight w:val="275"/>
          <w:jc w:val="center"/>
        </w:trPr>
        <w:tc>
          <w:tcPr>
            <w:tcW w:w="362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410" w:type="dxa"/>
            <w:gridSpan w:val="1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F61CA9">
        <w:trPr>
          <w:trHeight w:val="312"/>
          <w:jc w:val="center"/>
        </w:trPr>
        <w:tc>
          <w:tcPr>
            <w:tcW w:w="89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71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08"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7"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F61CA9">
        <w:trPr>
          <w:trHeight w:val="312"/>
          <w:jc w:val="center"/>
        </w:trPr>
        <w:tc>
          <w:tcPr>
            <w:tcW w:w="89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93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6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71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08"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6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897"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73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991.07</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73.01</w:t>
            </w: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325.54</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2.52</w:t>
            </w: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364.68</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2.73</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19.98</w:t>
            </w: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66.53</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50.31</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128.25</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0.32</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13.89</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38.82</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1.08</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1.08</w:t>
            </w: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19.98</w:t>
            </w: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14"/>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8"/>
                <w:szCs w:val="18"/>
              </w:rPr>
              <w:t xml:space="preserve"> 对民间非营利组织和群众性自治组织补贴</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2.46</w:t>
            </w: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366"/>
          <w:jc w:val="center"/>
        </w:trPr>
        <w:tc>
          <w:tcPr>
            <w:tcW w:w="8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93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right"/>
              <w:rPr>
                <w:rFonts w:ascii="宋体" w:eastAsia="宋体" w:hAnsi="宋体" w:cs="宋体"/>
                <w:color w:val="000000"/>
                <w:sz w:val="20"/>
                <w:szCs w:val="20"/>
              </w:rPr>
            </w:pPr>
          </w:p>
        </w:tc>
        <w:tc>
          <w:tcPr>
            <w:tcW w:w="6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71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0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68.03</w:t>
            </w:r>
          </w:p>
        </w:tc>
        <w:tc>
          <w:tcPr>
            <w:tcW w:w="69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1897"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spacing w:line="220" w:lineRule="exact"/>
              <w:jc w:val="left"/>
              <w:rPr>
                <w:rFonts w:ascii="宋体" w:eastAsia="宋体" w:hAnsi="宋体" w:cs="宋体"/>
                <w:color w:val="000000"/>
                <w:sz w:val="20"/>
                <w:szCs w:val="20"/>
              </w:rPr>
            </w:pP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spacing w:line="180" w:lineRule="exact"/>
              <w:jc w:val="right"/>
              <w:rPr>
                <w:rFonts w:ascii="宋体" w:eastAsia="宋体" w:hAnsi="宋体" w:cs="宋体"/>
                <w:color w:val="000000"/>
                <w:sz w:val="20"/>
                <w:szCs w:val="20"/>
              </w:rPr>
            </w:pPr>
          </w:p>
        </w:tc>
      </w:tr>
      <w:tr w:rsidR="00F61CA9">
        <w:trPr>
          <w:trHeight w:val="241"/>
          <w:jc w:val="center"/>
        </w:trPr>
        <w:tc>
          <w:tcPr>
            <w:tcW w:w="283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992.15</w:t>
            </w:r>
          </w:p>
        </w:tc>
        <w:tc>
          <w:tcPr>
            <w:tcW w:w="5674" w:type="dxa"/>
            <w:gridSpan w:val="11"/>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88.01</w:t>
            </w:r>
          </w:p>
        </w:tc>
      </w:tr>
    </w:tbl>
    <w:p w:rsidR="00F61CA9" w:rsidRDefault="00B16013">
      <w:pPr>
        <w:widowControl/>
        <w:ind w:leftChars="-202" w:left="-424"/>
        <w:rPr>
          <w:rFonts w:ascii="宋体" w:eastAsia="宋体" w:hAnsi="宋体" w:cs="Arial"/>
          <w:color w:val="000000"/>
          <w:kern w:val="0"/>
          <w:sz w:val="22"/>
        </w:rPr>
      </w:pPr>
      <w:r>
        <w:rPr>
          <w:rFonts w:ascii="宋体" w:eastAsia="宋体" w:hAnsi="宋体" w:cs="Arial" w:hint="eastAsia"/>
          <w:color w:val="000000"/>
          <w:kern w:val="0"/>
          <w:sz w:val="22"/>
        </w:rPr>
        <w:t>注：本表反映部门本年度一般公共预算财政拨款基本支出明细情况。</w:t>
      </w: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p w:rsidR="00F61CA9" w:rsidRDefault="00F61CA9">
      <w:pPr>
        <w:widowControl/>
        <w:ind w:leftChars="-202" w:left="-424"/>
        <w:rPr>
          <w:rFonts w:ascii="宋体" w:eastAsia="宋体" w:hAnsi="宋体" w:cs="Arial"/>
          <w:color w:val="000000"/>
          <w:kern w:val="0"/>
          <w:sz w:val="22"/>
        </w:rPr>
      </w:pPr>
    </w:p>
    <w:tbl>
      <w:tblPr>
        <w:tblW w:w="9567" w:type="dxa"/>
        <w:jc w:val="center"/>
        <w:tblLayout w:type="fixed"/>
        <w:tblCellMar>
          <w:left w:w="0" w:type="dxa"/>
          <w:right w:w="0" w:type="dxa"/>
        </w:tblCellMar>
        <w:tblLook w:val="04A0"/>
      </w:tblPr>
      <w:tblGrid>
        <w:gridCol w:w="1246"/>
        <w:gridCol w:w="1759"/>
        <w:gridCol w:w="1650"/>
        <w:gridCol w:w="1840"/>
        <w:gridCol w:w="1606"/>
        <w:gridCol w:w="1466"/>
      </w:tblGrid>
      <w:tr w:rsidR="00F61CA9">
        <w:trPr>
          <w:trHeight w:val="657"/>
          <w:jc w:val="center"/>
        </w:trPr>
        <w:tc>
          <w:tcPr>
            <w:tcW w:w="9567" w:type="dxa"/>
            <w:gridSpan w:val="6"/>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F61CA9">
        <w:trPr>
          <w:trHeight w:val="370"/>
          <w:jc w:val="center"/>
        </w:trPr>
        <w:tc>
          <w:tcPr>
            <w:tcW w:w="124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759"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65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84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60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466" w:type="dxa"/>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F61CA9">
        <w:trPr>
          <w:trHeight w:val="370"/>
          <w:jc w:val="center"/>
        </w:trPr>
        <w:tc>
          <w:tcPr>
            <w:tcW w:w="6495" w:type="dxa"/>
            <w:gridSpan w:val="4"/>
            <w:tcBorders>
              <w:top w:val="nil"/>
              <w:left w:val="nil"/>
              <w:bottom w:val="nil"/>
              <w:right w:val="nil"/>
            </w:tcBorders>
            <w:shd w:val="clear" w:color="auto" w:fill="auto"/>
            <w:noWrap/>
            <w:tcMar>
              <w:top w:w="15" w:type="dxa"/>
              <w:left w:w="15" w:type="dxa"/>
              <w:right w:w="15" w:type="dxa"/>
            </w:tcMar>
            <w:vAlign w:val="bottom"/>
          </w:tcPr>
          <w:p w:rsidR="00F61CA9" w:rsidRDefault="00B16013">
            <w:pPr>
              <w:rPr>
                <w:rFonts w:ascii="Arial" w:hAnsi="Arial" w:cs="Arial"/>
                <w:color w:val="000000"/>
                <w:sz w:val="20"/>
                <w:szCs w:val="20"/>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p>
        </w:tc>
        <w:tc>
          <w:tcPr>
            <w:tcW w:w="160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466" w:type="dxa"/>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F61CA9">
        <w:trPr>
          <w:trHeight w:val="429"/>
          <w:jc w:val="center"/>
        </w:trPr>
        <w:tc>
          <w:tcPr>
            <w:tcW w:w="9567"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F61CA9">
        <w:trPr>
          <w:trHeight w:val="429"/>
          <w:jc w:val="center"/>
        </w:trPr>
        <w:tc>
          <w:tcPr>
            <w:tcW w:w="1246"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759"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5096"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466"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F61CA9">
        <w:trPr>
          <w:trHeight w:val="429"/>
          <w:jc w:val="center"/>
        </w:trPr>
        <w:tc>
          <w:tcPr>
            <w:tcW w:w="1246"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7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6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6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466"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429"/>
          <w:jc w:val="center"/>
        </w:trPr>
        <w:tc>
          <w:tcPr>
            <w:tcW w:w="1246"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7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6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6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66"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F61CA9">
        <w:trPr>
          <w:trHeight w:val="429"/>
          <w:jc w:val="center"/>
        </w:trPr>
        <w:tc>
          <w:tcPr>
            <w:tcW w:w="1246"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7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6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60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466"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429"/>
          <w:jc w:val="center"/>
        </w:trPr>
        <w:tc>
          <w:tcPr>
            <w:tcW w:w="9567"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F61CA9">
        <w:trPr>
          <w:trHeight w:val="429"/>
          <w:jc w:val="center"/>
        </w:trPr>
        <w:tc>
          <w:tcPr>
            <w:tcW w:w="1246"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759"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5096"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466"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F61CA9">
        <w:trPr>
          <w:trHeight w:val="429"/>
          <w:jc w:val="center"/>
        </w:trPr>
        <w:tc>
          <w:tcPr>
            <w:tcW w:w="1246"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7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6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6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466"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429"/>
          <w:jc w:val="center"/>
        </w:trPr>
        <w:tc>
          <w:tcPr>
            <w:tcW w:w="1246"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7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6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6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466"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F61CA9">
        <w:trPr>
          <w:trHeight w:val="460"/>
          <w:jc w:val="center"/>
        </w:trPr>
        <w:tc>
          <w:tcPr>
            <w:tcW w:w="1246"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759"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650"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840"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60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46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bl>
    <w:p w:rsidR="00F61CA9" w:rsidRDefault="00B16013">
      <w:pPr>
        <w:ind w:leftChars="-67" w:left="-141"/>
      </w:pPr>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三公“经费支出预决算情况，按要求以空表列示。</w:t>
      </w:r>
      <w:r>
        <w:tab/>
      </w:r>
      <w:r>
        <w:tab/>
      </w:r>
      <w:r>
        <w:tab/>
      </w:r>
      <w:r>
        <w:tab/>
      </w:r>
      <w:r>
        <w:tab/>
      </w:r>
      <w:r>
        <w:tab/>
      </w:r>
      <w:r>
        <w:tab/>
      </w:r>
      <w:r>
        <w:tab/>
      </w:r>
      <w:r>
        <w:tab/>
      </w:r>
      <w:r>
        <w:tab/>
      </w:r>
      <w:r>
        <w:br w:type="page"/>
      </w:r>
    </w:p>
    <w:tbl>
      <w:tblPr>
        <w:tblW w:w="9567" w:type="dxa"/>
        <w:jc w:val="center"/>
        <w:tblLayout w:type="fixed"/>
        <w:tblCellMar>
          <w:left w:w="0" w:type="dxa"/>
          <w:right w:w="0" w:type="dxa"/>
        </w:tblCellMar>
        <w:tblLook w:val="04A0"/>
      </w:tblPr>
      <w:tblGrid>
        <w:gridCol w:w="54"/>
        <w:gridCol w:w="54"/>
        <w:gridCol w:w="757"/>
        <w:gridCol w:w="1850"/>
        <w:gridCol w:w="1142"/>
        <w:gridCol w:w="1142"/>
        <w:gridCol w:w="1142"/>
        <w:gridCol w:w="1142"/>
        <w:gridCol w:w="1142"/>
        <w:gridCol w:w="1142"/>
      </w:tblGrid>
      <w:tr w:rsidR="00F61CA9">
        <w:trPr>
          <w:trHeight w:val="780"/>
          <w:jc w:val="center"/>
        </w:trPr>
        <w:tc>
          <w:tcPr>
            <w:tcW w:w="9567" w:type="dxa"/>
            <w:gridSpan w:val="10"/>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F61CA9">
        <w:trPr>
          <w:trHeight w:val="255"/>
          <w:jc w:val="center"/>
        </w:trPr>
        <w:tc>
          <w:tcPr>
            <w:tcW w:w="5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54"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757"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85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14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14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14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14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284"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F61CA9">
        <w:trPr>
          <w:trHeight w:val="255"/>
          <w:jc w:val="center"/>
        </w:trPr>
        <w:tc>
          <w:tcPr>
            <w:tcW w:w="6141" w:type="dxa"/>
            <w:gridSpan w:val="7"/>
            <w:tcBorders>
              <w:top w:val="nil"/>
              <w:left w:val="nil"/>
              <w:bottom w:val="nil"/>
              <w:right w:val="nil"/>
            </w:tcBorders>
            <w:shd w:val="clear" w:color="auto" w:fill="auto"/>
            <w:noWrap/>
            <w:tcMar>
              <w:top w:w="15" w:type="dxa"/>
              <w:left w:w="15" w:type="dxa"/>
              <w:right w:w="15" w:type="dxa"/>
            </w:tcMar>
            <w:vAlign w:val="bottom"/>
          </w:tcPr>
          <w:p w:rsidR="00F61CA9" w:rsidRDefault="00B16013">
            <w:pPr>
              <w:rPr>
                <w:rFonts w:ascii="Arial" w:hAnsi="Arial" w:cs="Arial"/>
                <w:color w:val="000000"/>
                <w:sz w:val="20"/>
                <w:szCs w:val="20"/>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p>
        </w:tc>
        <w:tc>
          <w:tcPr>
            <w:tcW w:w="1142"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2284"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F61CA9">
        <w:trPr>
          <w:trHeight w:val="308"/>
          <w:jc w:val="center"/>
        </w:trPr>
        <w:tc>
          <w:tcPr>
            <w:tcW w:w="271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1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426"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1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F61CA9">
        <w:trPr>
          <w:trHeight w:val="312"/>
          <w:jc w:val="center"/>
        </w:trPr>
        <w:tc>
          <w:tcPr>
            <w:tcW w:w="86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85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4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4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12"/>
          <w:jc w:val="center"/>
        </w:trPr>
        <w:tc>
          <w:tcPr>
            <w:tcW w:w="86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85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12"/>
          <w:jc w:val="center"/>
        </w:trPr>
        <w:tc>
          <w:tcPr>
            <w:tcW w:w="86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85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c>
          <w:tcPr>
            <w:tcW w:w="11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center"/>
              <w:rPr>
                <w:rFonts w:ascii="宋体" w:eastAsia="宋体" w:hAnsi="宋体" w:cs="宋体"/>
                <w:color w:val="000000"/>
                <w:sz w:val="22"/>
              </w:rPr>
            </w:pPr>
          </w:p>
        </w:tc>
      </w:tr>
      <w:tr w:rsidR="00F61CA9">
        <w:trPr>
          <w:trHeight w:val="308"/>
          <w:jc w:val="center"/>
        </w:trPr>
        <w:tc>
          <w:tcPr>
            <w:tcW w:w="271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F61CA9">
        <w:trPr>
          <w:trHeight w:val="308"/>
          <w:jc w:val="center"/>
        </w:trPr>
        <w:tc>
          <w:tcPr>
            <w:tcW w:w="271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r>
      <w:tr w:rsidR="00F61CA9">
        <w:trPr>
          <w:trHeight w:val="308"/>
          <w:jc w:val="center"/>
        </w:trPr>
        <w:tc>
          <w:tcPr>
            <w:tcW w:w="86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86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86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86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86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11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bl>
    <w:p w:rsidR="00F61CA9" w:rsidRDefault="00B16013">
      <w:pPr>
        <w:ind w:leftChars="-135" w:left="-283" w:firstLine="1"/>
      </w:pPr>
      <w:r>
        <w:rPr>
          <w:rFonts w:ascii="宋体" w:eastAsia="宋体" w:hAnsi="宋体" w:cs="宋体" w:hint="eastAsia"/>
        </w:rPr>
        <w:t>注：本表反映部门本年度政府性基金预算财政拨款收入、支出及结转和结余情况。本部门本年度无收及结转结余情况，按要求以空表列示。</w:t>
      </w:r>
      <w:r>
        <w:br w:type="page"/>
      </w:r>
    </w:p>
    <w:tbl>
      <w:tblPr>
        <w:tblW w:w="9889" w:type="dxa"/>
        <w:jc w:val="center"/>
        <w:tblLayout w:type="fixed"/>
        <w:tblCellMar>
          <w:left w:w="0" w:type="dxa"/>
          <w:right w:w="0" w:type="dxa"/>
        </w:tblCellMar>
        <w:tblLook w:val="04A0"/>
      </w:tblPr>
      <w:tblGrid>
        <w:gridCol w:w="51"/>
        <w:gridCol w:w="50"/>
        <w:gridCol w:w="1954"/>
        <w:gridCol w:w="4772"/>
        <w:gridCol w:w="1357"/>
        <w:gridCol w:w="934"/>
        <w:gridCol w:w="771"/>
      </w:tblGrid>
      <w:tr w:rsidR="00F61CA9">
        <w:trPr>
          <w:trHeight w:val="840"/>
          <w:jc w:val="center"/>
        </w:trPr>
        <w:tc>
          <w:tcPr>
            <w:tcW w:w="9889" w:type="dxa"/>
            <w:gridSpan w:val="7"/>
            <w:tcBorders>
              <w:top w:val="nil"/>
              <w:left w:val="nil"/>
              <w:bottom w:val="nil"/>
              <w:right w:val="nil"/>
            </w:tcBorders>
            <w:shd w:val="clear" w:color="auto" w:fill="auto"/>
            <w:noWrap/>
            <w:tcMar>
              <w:top w:w="15" w:type="dxa"/>
              <w:left w:w="15" w:type="dxa"/>
              <w:right w:w="15" w:type="dxa"/>
            </w:tcMar>
            <w:vAlign w:val="center"/>
          </w:tcPr>
          <w:p w:rsidR="00F61CA9" w:rsidRDefault="00B1601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F61CA9">
        <w:trPr>
          <w:trHeight w:val="255"/>
          <w:jc w:val="center"/>
        </w:trPr>
        <w:tc>
          <w:tcPr>
            <w:tcW w:w="3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960"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4786"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361"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710"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F61CA9">
        <w:trPr>
          <w:trHeight w:val="255"/>
          <w:jc w:val="center"/>
        </w:trPr>
        <w:tc>
          <w:tcPr>
            <w:tcW w:w="6818" w:type="dxa"/>
            <w:gridSpan w:val="4"/>
            <w:tcBorders>
              <w:top w:val="nil"/>
              <w:left w:val="nil"/>
              <w:bottom w:val="nil"/>
              <w:right w:val="nil"/>
            </w:tcBorders>
            <w:shd w:val="clear" w:color="auto" w:fill="auto"/>
            <w:noWrap/>
            <w:tcMar>
              <w:top w:w="15" w:type="dxa"/>
              <w:left w:w="15" w:type="dxa"/>
              <w:right w:w="15" w:type="dxa"/>
            </w:tcMar>
            <w:vAlign w:val="bottom"/>
          </w:tcPr>
          <w:p w:rsidR="00F61CA9" w:rsidRDefault="00B16013">
            <w:pPr>
              <w:rPr>
                <w:rFonts w:ascii="Arial" w:hAnsi="Arial" w:cs="Arial"/>
                <w:color w:val="000000"/>
                <w:sz w:val="20"/>
                <w:szCs w:val="20"/>
              </w:rPr>
            </w:pPr>
            <w:r>
              <w:rPr>
                <w:rFonts w:ascii="宋体" w:eastAsia="宋体" w:hAnsi="宋体" w:cs="宋体" w:hint="eastAsia"/>
                <w:color w:val="000000"/>
                <w:kern w:val="0"/>
                <w:sz w:val="20"/>
                <w:szCs w:val="20"/>
              </w:rPr>
              <w:t>部门：</w:t>
            </w:r>
            <w:r w:rsidR="004B7FFA">
              <w:rPr>
                <w:rFonts w:ascii="宋体" w:eastAsia="宋体" w:hAnsi="宋体" w:cs="Arial" w:hint="eastAsia"/>
                <w:color w:val="000000"/>
                <w:kern w:val="0"/>
                <w:sz w:val="20"/>
                <w:szCs w:val="20"/>
              </w:rPr>
              <w:t>廊坊市文安县广播电视台（本级）</w:t>
            </w:r>
          </w:p>
        </w:tc>
        <w:tc>
          <w:tcPr>
            <w:tcW w:w="1361" w:type="dxa"/>
            <w:tcBorders>
              <w:top w:val="nil"/>
              <w:left w:val="nil"/>
              <w:bottom w:val="nil"/>
              <w:right w:val="nil"/>
            </w:tcBorders>
            <w:shd w:val="clear" w:color="auto" w:fill="auto"/>
            <w:noWrap/>
            <w:tcMar>
              <w:top w:w="15" w:type="dxa"/>
              <w:left w:w="15" w:type="dxa"/>
              <w:right w:w="15" w:type="dxa"/>
            </w:tcMar>
            <w:vAlign w:val="bottom"/>
          </w:tcPr>
          <w:p w:rsidR="00F61CA9" w:rsidRDefault="00F61CA9">
            <w:pPr>
              <w:rPr>
                <w:rFonts w:ascii="Arial" w:hAnsi="Arial" w:cs="Arial"/>
                <w:color w:val="000000"/>
                <w:sz w:val="20"/>
                <w:szCs w:val="20"/>
              </w:rPr>
            </w:pPr>
          </w:p>
        </w:tc>
        <w:tc>
          <w:tcPr>
            <w:tcW w:w="1710" w:type="dxa"/>
            <w:gridSpan w:val="2"/>
            <w:tcBorders>
              <w:top w:val="nil"/>
              <w:left w:val="nil"/>
              <w:bottom w:val="nil"/>
              <w:right w:val="nil"/>
            </w:tcBorders>
            <w:shd w:val="clear" w:color="auto" w:fill="auto"/>
            <w:noWrap/>
            <w:tcMar>
              <w:top w:w="15" w:type="dxa"/>
              <w:left w:w="15" w:type="dxa"/>
              <w:right w:w="15" w:type="dxa"/>
            </w:tcMar>
            <w:vAlign w:val="bottom"/>
          </w:tcPr>
          <w:p w:rsidR="00F61CA9" w:rsidRDefault="00B1601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F61CA9">
        <w:trPr>
          <w:trHeight w:val="308"/>
          <w:jc w:val="center"/>
        </w:trPr>
        <w:tc>
          <w:tcPr>
            <w:tcW w:w="681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307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F61CA9">
        <w:trPr>
          <w:trHeight w:val="615"/>
          <w:jc w:val="center"/>
        </w:trPr>
        <w:tc>
          <w:tcPr>
            <w:tcW w:w="203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47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F61CA9">
        <w:trPr>
          <w:trHeight w:val="308"/>
          <w:jc w:val="center"/>
        </w:trPr>
        <w:tc>
          <w:tcPr>
            <w:tcW w:w="681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F61CA9">
        <w:trPr>
          <w:trHeight w:val="308"/>
          <w:jc w:val="center"/>
        </w:trPr>
        <w:tc>
          <w:tcPr>
            <w:tcW w:w="681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B160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b/>
                <w:color w:val="000000"/>
                <w:sz w:val="22"/>
              </w:rPr>
            </w:pPr>
          </w:p>
        </w:tc>
      </w:tr>
      <w:tr w:rsidR="00F61CA9">
        <w:trPr>
          <w:trHeight w:val="308"/>
          <w:jc w:val="center"/>
        </w:trPr>
        <w:tc>
          <w:tcPr>
            <w:tcW w:w="20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47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20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47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20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47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20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47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r w:rsidR="00F61CA9">
        <w:trPr>
          <w:trHeight w:val="308"/>
          <w:jc w:val="center"/>
        </w:trPr>
        <w:tc>
          <w:tcPr>
            <w:tcW w:w="203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47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F61CA9" w:rsidRDefault="00F61CA9">
            <w:pPr>
              <w:jc w:val="left"/>
              <w:rPr>
                <w:rFonts w:ascii="宋体" w:eastAsia="宋体" w:hAnsi="宋体" w:cs="宋体"/>
                <w:color w:val="000000"/>
                <w:sz w:val="22"/>
              </w:rPr>
            </w:pPr>
          </w:p>
        </w:tc>
        <w:tc>
          <w:tcPr>
            <w:tcW w:w="13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9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c>
          <w:tcPr>
            <w:tcW w:w="7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F61CA9" w:rsidRDefault="00F61CA9">
            <w:pPr>
              <w:jc w:val="right"/>
              <w:rPr>
                <w:rFonts w:ascii="宋体" w:eastAsia="宋体" w:hAnsi="宋体" w:cs="宋体"/>
                <w:color w:val="000000"/>
                <w:sz w:val="22"/>
              </w:rPr>
            </w:pPr>
          </w:p>
        </w:tc>
      </w:tr>
    </w:tbl>
    <w:p w:rsidR="00F61CA9" w:rsidRDefault="00B16013">
      <w:pPr>
        <w:tabs>
          <w:tab w:val="left" w:pos="886"/>
        </w:tabs>
        <w:jc w:val="left"/>
      </w:pPr>
      <w:r>
        <w:rPr>
          <w:rFonts w:ascii="宋体" w:eastAsia="宋体" w:hAnsi="宋体" w:cs="宋体" w:hint="eastAsia"/>
        </w:rPr>
        <w:t>注：本表反映部门本年度国有资本经营预算财政拨款支出情况。本部门本年度无相关支出情况，按要求以空表列示。</w:t>
      </w:r>
      <w:r>
        <w:br w:type="page"/>
      </w:r>
    </w:p>
    <w:p w:rsidR="00F61CA9" w:rsidRDefault="00497E49">
      <w:r>
        <w:lastRenderedPageBreak/>
        <w:pict>
          <v:rect id="_x0000_s1027" style="position:absolute;left:0;text-align:left;margin-left:-70.5pt;margin-top:-85.25pt;width:595.1pt;height:841.15pt;z-index:251664896;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F61CA9" w:rsidSect="00F61CA9">
      <w:headerReference w:type="default" r:id="rId35"/>
      <w:footerReference w:type="default" r:id="rId36"/>
      <w:headerReference w:type="first" r:id="rId37"/>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B9" w:rsidRDefault="00D65FB9" w:rsidP="00F61CA9">
      <w:r>
        <w:separator/>
      </w:r>
    </w:p>
  </w:endnote>
  <w:endnote w:type="continuationSeparator" w:id="0">
    <w:p w:rsidR="00D65FB9" w:rsidRDefault="00D65FB9" w:rsidP="00F61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Yu Gothic UI Semibold">
    <w:altName w:val="Meiryo"/>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4"/>
    </w:pPr>
    <w:r>
      <w:pict>
        <v:shapetype id="_x0000_t202" coordsize="21600,21600" o:spt="202" path="m,l,21600r21600,l21600,xe">
          <v:stroke joinstyle="miter"/>
          <v:path gradientshapeok="t" o:connecttype="rect"/>
        </v:shapetype>
        <v:shape id="_x0000_s2072"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filled="f" stroked="f" strokeweight=".5pt">
          <v:textbox inset="0,0,0,0">
            <w:txbxContent>
              <w:p w:rsidR="004170F1" w:rsidRDefault="00497E49">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4170F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4707A">
                  <w:rPr>
                    <w:rFonts w:ascii="Times New Roman" w:hAnsi="Times New Roman" w:cs="Times New Roman"/>
                    <w:noProof/>
                    <w:sz w:val="24"/>
                    <w:szCs w:val="24"/>
                  </w:rPr>
                  <w:t>- 15 -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filled="f" stroked="f" strokeweight=".5pt">
          <v:textbox inset="0,0,0,0">
            <w:txbxContent>
              <w:p w:rsidR="004170F1" w:rsidRDefault="00497E49">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4170F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44FA">
                  <w:rPr>
                    <w:rFonts w:ascii="Times New Roman" w:hAnsi="Times New Roman" w:cs="Times New Roman"/>
                    <w:noProof/>
                    <w:sz w:val="24"/>
                    <w:szCs w:val="24"/>
                  </w:rPr>
                  <w:t>- 21 -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4"/>
    </w:pPr>
    <w:r>
      <w:pict>
        <v:shapetype id="_x0000_t202" coordsize="21600,21600" o:spt="202" path="m,l,21600r21600,l21600,xe">
          <v:stroke joinstyle="miter"/>
          <v:path gradientshapeok="t" o:connecttype="rect"/>
        </v:shapetype>
        <v:shape id="_x0000_s2080"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filled="f" stroked="f" strokeweight=".5pt">
          <v:textbox inset="0,0,0,0">
            <w:txbxContent>
              <w:p w:rsidR="004170F1" w:rsidRDefault="00497E4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4170F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4707A">
                  <w:rPr>
                    <w:rFonts w:ascii="Times New Roman" w:hAnsi="Times New Roman" w:cs="Times New Roman"/>
                    <w:noProof/>
                    <w:sz w:val="24"/>
                    <w:szCs w:val="24"/>
                  </w:rPr>
                  <w:t>- 5 -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4"/>
    </w:pPr>
    <w:r>
      <w:pict>
        <v:shapetype id="_x0000_t202" coordsize="21600,21600" o:spt="202" path="m,l,21600r21600,l21600,xe">
          <v:stroke joinstyle="miter"/>
          <v:path gradientshapeok="t" o:connecttype="rect"/>
        </v:shapetype>
        <v:shape id="_x0000_s2088"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filled="f" stroked="f" strokeweight=".5pt">
          <v:textbox inset="0,0,0,0">
            <w:txbxContent>
              <w:p w:rsidR="004170F1" w:rsidRDefault="00497E49">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4170F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4707A">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4"/>
    </w:pPr>
    <w:r>
      <w:pict>
        <v:shapetype id="_x0000_t202" coordsize="21600,21600" o:spt="202" path="m,l,21600r21600,l21600,xe">
          <v:stroke joinstyle="miter"/>
          <v:path gradientshapeok="t" o:connecttype="rect"/>
        </v:shapetype>
        <v:shape id="_x0000_s2064"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filled="f" stroked="f" strokeweight=".5pt">
          <v:textbox inset="0,0,0,0">
            <w:txbxContent>
              <w:p w:rsidR="004170F1" w:rsidRDefault="00497E49">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4170F1">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4707A">
                  <w:rPr>
                    <w:rFonts w:ascii="Times New Roman" w:hAnsi="Times New Roman" w:cs="Times New Roman"/>
                    <w:noProof/>
                    <w:sz w:val="24"/>
                    <w:szCs w:val="24"/>
                  </w:rPr>
                  <w:t>- 16 -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B9" w:rsidRDefault="00D65FB9" w:rsidP="00F61CA9">
      <w:r>
        <w:separator/>
      </w:r>
    </w:p>
  </w:footnote>
  <w:footnote w:type="continuationSeparator" w:id="0">
    <w:p w:rsidR="00D65FB9" w:rsidRDefault="00D65FB9" w:rsidP="00F61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77" style="position:absolute;left:0;text-align:left;margin-left:0;margin-top:29.75pt;width:157.5pt;height:32pt;z-index:25175756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文本框 6" o:spid="_x0000_s2079"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4170F1" w:rsidRDefault="004170F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8"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3" style="position:absolute;left:0;text-align:left;margin-left:0;margin-top:0;width:596.5pt;height:58.95pt;z-index:25175654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7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75"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53" style="position:absolute;left:0;text-align:left;margin-left:2.5pt;margin-top:28.75pt;width:594.8pt;height:35.25pt;z-index:252831744;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4170F1" w:rsidRDefault="004170F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4170F1" w:rsidRDefault="004170F1"/>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文本框 6" o:sp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4170F1" w:rsidRDefault="004170F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93" style="position:absolute;left:0;text-align:left;margin-left:0;margin-top:29.75pt;width:157.5pt;height:32pt;z-index:251659264;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文本框 6" o:spid="_x0000_s2095"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4170F1" w:rsidRDefault="004170F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94"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89" style="position:absolute;left:0;text-align:left;margin-left:0;margin-top:0;width:596.5pt;height:58.95pt;z-index:251658240;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092"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091"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0"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170F1">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84" style="position:absolute;left:0;text-align:left;margin-left:2.75pt;margin-top:46.95pt;width:596.85pt;height:32.8pt;z-index:251705344;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7"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86"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5"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pict>
        <v:group id="_x0000_s2081" style="position:absolute;left:0;text-align:left;margin-left:1.95pt;margin-top:47.1pt;width:235.7pt;height:32pt;z-index:251706368;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v:shapetype id="_x0000_t202" coordsize="21600,21600" o:spt="202" path="m,l,21600r21600,l21600,xe">
            <v:stroke joinstyle="miter"/>
            <v:path gradientshapeok="t" o:connecttype="rect"/>
          </v:shapetype>
          <v:shape id="文本框 6" o:spid="_x0000_s2083"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4170F1" w:rsidRDefault="004170F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82"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F1" w:rsidRDefault="00497E49">
    <w:pPr>
      <w:pStyle w:val="a5"/>
    </w:pPr>
    <w:r>
      <w:pict>
        <v:group id="_x0000_s2068" style="position:absolute;left:0;text-align:left;margin-left:0;margin-top:0;width:594.8pt;height:37.85pt;z-index:251754496;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1"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0"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9"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5" style="position:absolute;left:0;text-align:left;margin-left:-2.15pt;margin-top:47.15pt;width:235.7pt;height:32pt;z-index:251755520;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文本框 6" o:spid="_x0000_s2067"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4170F1" w:rsidRDefault="004170F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66"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6AAF1C96"/>
    <w:rsid w:val="0007063E"/>
    <w:rsid w:val="00073392"/>
    <w:rsid w:val="00073F4E"/>
    <w:rsid w:val="000862FE"/>
    <w:rsid w:val="00086C89"/>
    <w:rsid w:val="000A39FB"/>
    <w:rsid w:val="00117746"/>
    <w:rsid w:val="00163F95"/>
    <w:rsid w:val="00180A9A"/>
    <w:rsid w:val="001829C0"/>
    <w:rsid w:val="00184809"/>
    <w:rsid w:val="00192112"/>
    <w:rsid w:val="001B0127"/>
    <w:rsid w:val="001C12D5"/>
    <w:rsid w:val="001C69F7"/>
    <w:rsid w:val="001E21F4"/>
    <w:rsid w:val="002650EC"/>
    <w:rsid w:val="002A6C46"/>
    <w:rsid w:val="002C19B5"/>
    <w:rsid w:val="002C6805"/>
    <w:rsid w:val="002D2C6B"/>
    <w:rsid w:val="00312BF2"/>
    <w:rsid w:val="003A18F2"/>
    <w:rsid w:val="003A4EE8"/>
    <w:rsid w:val="003F3B25"/>
    <w:rsid w:val="004170F1"/>
    <w:rsid w:val="00442CC2"/>
    <w:rsid w:val="00446244"/>
    <w:rsid w:val="00473C20"/>
    <w:rsid w:val="00497E49"/>
    <w:rsid w:val="004B7FFA"/>
    <w:rsid w:val="004D61CB"/>
    <w:rsid w:val="004F5D17"/>
    <w:rsid w:val="005011D6"/>
    <w:rsid w:val="00503F2E"/>
    <w:rsid w:val="00511133"/>
    <w:rsid w:val="0054707A"/>
    <w:rsid w:val="00552226"/>
    <w:rsid w:val="00566120"/>
    <w:rsid w:val="00582E6D"/>
    <w:rsid w:val="005954D5"/>
    <w:rsid w:val="005A1732"/>
    <w:rsid w:val="005A53FA"/>
    <w:rsid w:val="005D1293"/>
    <w:rsid w:val="00644D5F"/>
    <w:rsid w:val="006727AD"/>
    <w:rsid w:val="00691425"/>
    <w:rsid w:val="006A516E"/>
    <w:rsid w:val="006B0830"/>
    <w:rsid w:val="00716E2B"/>
    <w:rsid w:val="00770F18"/>
    <w:rsid w:val="00773B74"/>
    <w:rsid w:val="0078290C"/>
    <w:rsid w:val="007C06CA"/>
    <w:rsid w:val="007E717B"/>
    <w:rsid w:val="008163FB"/>
    <w:rsid w:val="0082605B"/>
    <w:rsid w:val="00855C36"/>
    <w:rsid w:val="00857DBE"/>
    <w:rsid w:val="008701BC"/>
    <w:rsid w:val="00883D92"/>
    <w:rsid w:val="008A5362"/>
    <w:rsid w:val="008E47E6"/>
    <w:rsid w:val="008F21F1"/>
    <w:rsid w:val="008F221B"/>
    <w:rsid w:val="008F5A2D"/>
    <w:rsid w:val="00921602"/>
    <w:rsid w:val="009244FA"/>
    <w:rsid w:val="00957EA1"/>
    <w:rsid w:val="00966E5B"/>
    <w:rsid w:val="009B4EF0"/>
    <w:rsid w:val="009D139B"/>
    <w:rsid w:val="009D271F"/>
    <w:rsid w:val="00A50C7D"/>
    <w:rsid w:val="00A929C2"/>
    <w:rsid w:val="00AD097F"/>
    <w:rsid w:val="00B16013"/>
    <w:rsid w:val="00B844F4"/>
    <w:rsid w:val="00BA06A1"/>
    <w:rsid w:val="00BA770A"/>
    <w:rsid w:val="00C054DE"/>
    <w:rsid w:val="00C679A9"/>
    <w:rsid w:val="00C7541C"/>
    <w:rsid w:val="00CC0FAA"/>
    <w:rsid w:val="00CC6F08"/>
    <w:rsid w:val="00CD0736"/>
    <w:rsid w:val="00D1570F"/>
    <w:rsid w:val="00D32830"/>
    <w:rsid w:val="00D65FB9"/>
    <w:rsid w:val="00D84992"/>
    <w:rsid w:val="00DB7153"/>
    <w:rsid w:val="00DB7F05"/>
    <w:rsid w:val="00E028C3"/>
    <w:rsid w:val="00E14F77"/>
    <w:rsid w:val="00E16637"/>
    <w:rsid w:val="00E3076B"/>
    <w:rsid w:val="00E36978"/>
    <w:rsid w:val="00E82A1E"/>
    <w:rsid w:val="00EA4BBA"/>
    <w:rsid w:val="00EC06F4"/>
    <w:rsid w:val="00EE0BDC"/>
    <w:rsid w:val="00EE4E36"/>
    <w:rsid w:val="00F61CA9"/>
    <w:rsid w:val="00F665F4"/>
    <w:rsid w:val="00F773B4"/>
    <w:rsid w:val="00FD225F"/>
    <w:rsid w:val="01FC7551"/>
    <w:rsid w:val="04C7078C"/>
    <w:rsid w:val="04C94624"/>
    <w:rsid w:val="05FA38D1"/>
    <w:rsid w:val="085F2D16"/>
    <w:rsid w:val="0D60626B"/>
    <w:rsid w:val="0FEB1E67"/>
    <w:rsid w:val="1731067F"/>
    <w:rsid w:val="1DC60E50"/>
    <w:rsid w:val="1F441E45"/>
    <w:rsid w:val="248B070F"/>
    <w:rsid w:val="2FA06D8C"/>
    <w:rsid w:val="31C2036A"/>
    <w:rsid w:val="320D02A5"/>
    <w:rsid w:val="348E566F"/>
    <w:rsid w:val="35055E0E"/>
    <w:rsid w:val="3848501C"/>
    <w:rsid w:val="3A226944"/>
    <w:rsid w:val="3AEE6A48"/>
    <w:rsid w:val="3C1620AA"/>
    <w:rsid w:val="3C3D2971"/>
    <w:rsid w:val="3D8F080F"/>
    <w:rsid w:val="43B130E7"/>
    <w:rsid w:val="44CE1FA4"/>
    <w:rsid w:val="487F73ED"/>
    <w:rsid w:val="4A347EAE"/>
    <w:rsid w:val="4FAD1CC1"/>
    <w:rsid w:val="52600405"/>
    <w:rsid w:val="529B4319"/>
    <w:rsid w:val="57773DD6"/>
    <w:rsid w:val="578B79AB"/>
    <w:rsid w:val="59CA38D3"/>
    <w:rsid w:val="5CCD3FD5"/>
    <w:rsid w:val="61FA5F9D"/>
    <w:rsid w:val="64CD6910"/>
    <w:rsid w:val="66300D60"/>
    <w:rsid w:val="66961A58"/>
    <w:rsid w:val="6789158D"/>
    <w:rsid w:val="67D81BA4"/>
    <w:rsid w:val="6AAF1C96"/>
    <w:rsid w:val="6E9D0CEC"/>
    <w:rsid w:val="740150D1"/>
    <w:rsid w:val="756301E0"/>
    <w:rsid w:val="75681757"/>
    <w:rsid w:val="75A346A8"/>
    <w:rsid w:val="77F14032"/>
    <w:rsid w:val="7820113C"/>
    <w:rsid w:val="796A3C01"/>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A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61C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F61CA9"/>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F61CA9"/>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61CA9"/>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F61CA9"/>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F61CA9"/>
    <w:rPr>
      <w:rFonts w:asciiTheme="minorHAnsi" w:eastAsiaTheme="minorEastAsia" w:hAnsiTheme="minorHAnsi"/>
      <w:sz w:val="18"/>
      <w:szCs w:val="18"/>
    </w:rPr>
  </w:style>
  <w:style w:type="character" w:customStyle="1" w:styleId="Char">
    <w:name w:val="页脚 Char"/>
    <w:basedOn w:val="a0"/>
    <w:link w:val="a4"/>
    <w:uiPriority w:val="99"/>
    <w:qFormat/>
    <w:rsid w:val="00F61CA9"/>
    <w:rPr>
      <w:sz w:val="18"/>
      <w:szCs w:val="18"/>
    </w:rPr>
  </w:style>
  <w:style w:type="paragraph" w:customStyle="1" w:styleId="10">
    <w:name w:val="列出段落1"/>
    <w:basedOn w:val="a"/>
    <w:uiPriority w:val="1"/>
    <w:qFormat/>
    <w:rsid w:val="00F61CA9"/>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1E21F4"/>
    <w:rPr>
      <w:sz w:val="18"/>
      <w:szCs w:val="18"/>
    </w:rPr>
  </w:style>
  <w:style w:type="character" w:customStyle="1" w:styleId="Char1">
    <w:name w:val="批注框文本 Char"/>
    <w:basedOn w:val="a0"/>
    <w:link w:val="a7"/>
    <w:uiPriority w:val="99"/>
    <w:semiHidden/>
    <w:rsid w:val="001E21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hart" Target="charts/chart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hart" Target="charts/chart3.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chart" Target="charts/chart2.xml"/><Relationship Id="rId30" Type="http://schemas.openxmlformats.org/officeDocument/2006/relationships/footer" Target="footer9.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1212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1313131313131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收入构成情况</a:t>
            </a:r>
          </a:p>
        </c:rich>
      </c:tx>
      <c:spPr>
        <a:noFill/>
        <a:ln>
          <a:noFill/>
        </a:ln>
        <a:effectLst/>
      </c:spPr>
    </c:title>
    <c:view3D>
      <c:rotX val="30"/>
      <c:depthPercent val="100"/>
      <c:perspective val="30"/>
    </c:view3D>
    <c:plotArea>
      <c:layout/>
      <c:pie3DChart>
        <c:varyColors val="1"/>
        <c:ser>
          <c:idx val="0"/>
          <c:order val="0"/>
          <c:tx>
            <c:strRef>
              <c:f>Sheet1!$B$1</c:f>
              <c:strCache>
                <c:ptCount val="1"/>
                <c:pt idx="0">
                  <c:v>销售额</c:v>
                </c:pt>
              </c:strCache>
            </c:strRef>
          </c:tx>
          <c:spPr>
            <a:scene3d>
              <a:camera prst="orthographicFront"/>
              <a:lightRig rig="threePt" dir="t"/>
            </a:scene3d>
            <a:sp3d contourW="9525"/>
          </c:spPr>
          <c:dPt>
            <c:idx val="0"/>
            <c:spPr>
              <a:solidFill>
                <a:schemeClr val="accent1"/>
              </a:solidFill>
              <a:ln>
                <a:noFill/>
              </a:ln>
              <a:effectLst>
                <a:outerShdw blurRad="88900" sx="102000" sy="102000" algn="ctr" rotWithShape="0">
                  <a:prstClr val="black">
                    <a:alpha val="10000"/>
                  </a:prstClr>
                </a:outerShdw>
              </a:effectLst>
            </c:spPr>
          </c:dPt>
          <c:dPt>
            <c:idx val="1"/>
            <c:spPr>
              <a:solidFill>
                <a:schemeClr val="accent2"/>
              </a:solidFill>
              <a:ln>
                <a:noFill/>
              </a:ln>
              <a:effectLst>
                <a:outerShdw blurRad="88900" sx="102000" sy="102000" algn="ctr" rotWithShape="0">
                  <a:prstClr val="black">
                    <a:alpha val="10000"/>
                  </a:prstClr>
                </a:outerShdw>
              </a:effectLst>
            </c:spPr>
          </c:dPt>
          <c:dLbls>
            <c:dLbl>
              <c:idx val="0"/>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财政补助收入, 91.51%, </a:t>
                    </a:r>
                  </a:p>
                </c:rich>
              </c:tx>
              <c:spPr>
                <a:noFill/>
                <a:ln>
                  <a:noFill/>
                </a:ln>
                <a:effectLst/>
              </c:spPr>
              <c:dLblPos val="outEnd"/>
              <c:showVal val="1"/>
              <c:showCatName val="1"/>
              <c:showPercent val="1"/>
              <c:extLst>
                <c:ext xmlns:c15="http://schemas.microsoft.com/office/drawing/2012/chart" uri="{CE6537A1-D6FC-4f65-9D91-7224C49458BB}"/>
              </c:extLst>
            </c:dLbl>
            <c:dLbl>
              <c:idx val="1"/>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经营收入, 8.49%, </a:t>
                    </a:r>
                  </a:p>
                </c:rich>
              </c:tx>
              <c:spPr>
                <a:noFill/>
                <a:ln>
                  <a:noFill/>
                </a:ln>
                <a:effectLst/>
              </c:spPr>
              <c:dLblPos val="outEnd"/>
              <c:showVal val="1"/>
              <c:showCatName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Val val="1"/>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财政补助收入</c:v>
                </c:pt>
                <c:pt idx="1">
                  <c:v>经营收入</c:v>
                </c:pt>
              </c:strCache>
            </c:strRef>
          </c:cat>
          <c:val>
            <c:numRef>
              <c:f>Sheet1!$B$2:$B$3</c:f>
              <c:numCache>
                <c:formatCode>0.00%</c:formatCode>
                <c:ptCount val="2"/>
                <c:pt idx="0">
                  <c:v>0.91510000000000002</c:v>
                </c:pt>
                <c:pt idx="1">
                  <c:v>8.4910000000000027E-2</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支出构成情况（按支出性质）</a:t>
            </a:r>
          </a:p>
        </c:rich>
      </c:tx>
      <c:spPr>
        <a:noFill/>
        <a:ln>
          <a:noFill/>
        </a:ln>
        <a:effectLst/>
      </c:spPr>
    </c:title>
    <c:view3D>
      <c:rotX val="30"/>
      <c:depthPercent val="100"/>
      <c:perspective val="30"/>
    </c:view3D>
    <c:plotArea>
      <c:layout/>
      <c:pie3DChart>
        <c:varyColors val="1"/>
        <c:ser>
          <c:idx val="0"/>
          <c:order val="0"/>
          <c:tx>
            <c:strRef>
              <c:f>Sheet1!$B$1</c:f>
              <c:strCache>
                <c:ptCount val="1"/>
                <c:pt idx="0">
                  <c:v>支出构成情况</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r>
                      <a:t>基本支出</a:t>
                    </a:r>
                  </a:p>
                  <a:p>
                    <a:r>
                      <a:t>8</a:t>
                    </a:r>
                    <a:r>
                      <a:rPr lang="en-US" altLang="zh-CN"/>
                      <a:t>0.77</a:t>
                    </a:r>
                    <a:r>
                      <a:t>%</a:t>
                    </a:r>
                  </a:p>
                </c:rich>
              </c:tx>
              <c:dLblPos val="inEnd"/>
              <c:showCatName val="1"/>
              <c:showPercent val="1"/>
              <c:extLst>
                <c:ext xmlns:c15="http://schemas.microsoft.com/office/drawing/2012/chart" uri="{CE6537A1-D6FC-4f65-9D91-7224C49458BB}"/>
              </c:extLst>
            </c:dLbl>
            <c:dLbl>
              <c:idx val="1"/>
              <c:tx>
                <c:rich>
                  <a:bodyPr/>
                  <a:lstStyle/>
                  <a:p>
                    <a:r>
                      <a:t>项目支出</a:t>
                    </a:r>
                  </a:p>
                  <a:p>
                    <a:r>
                      <a:t>1</a:t>
                    </a:r>
                    <a:r>
                      <a:rPr lang="en-US" altLang="zh-CN"/>
                      <a:t>0.7</a:t>
                    </a:r>
                    <a:r>
                      <a:t>%</a:t>
                    </a:r>
                  </a:p>
                </c:rich>
              </c:tx>
              <c:dLblPos val="inEnd"/>
              <c:showCatName val="1"/>
              <c:showPercent val="1"/>
              <c:extLst>
                <c:ext xmlns:c15="http://schemas.microsoft.com/office/drawing/2012/chart" uri="{CE6537A1-D6FC-4f65-9D91-7224C49458BB}"/>
              </c:extLst>
            </c:dLbl>
            <c:dLbl>
              <c:idx val="2"/>
              <c:layout>
                <c:manualLayout>
                  <c:x val="3.4297008810640552E-2"/>
                  <c:y val="9.8937405014656962E-2"/>
                </c:manualLayout>
              </c:layout>
              <c:tx>
                <c:rich>
                  <a:bodyPr/>
                  <a:lstStyle/>
                  <a:p>
                    <a:r>
                      <a:t>经营支出</a:t>
                    </a:r>
                  </a:p>
                  <a:p>
                    <a:r>
                      <a:t>8</a:t>
                    </a:r>
                    <a:r>
                      <a:rPr lang="en-US" altLang="zh-CN"/>
                      <a:t>.53</a:t>
                    </a:r>
                    <a:r>
                      <a:t>%</a:t>
                    </a:r>
                  </a:p>
                </c:rich>
              </c:tx>
              <c:dLblPos val="bestFit"/>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0.00%</c:formatCode>
                <c:ptCount val="4"/>
                <c:pt idx="0">
                  <c:v>0.80770000000000064</c:v>
                </c:pt>
                <c:pt idx="1">
                  <c:v>0.10700000000000012</c:v>
                </c:pt>
                <c:pt idx="2">
                  <c:v>8.5300000000000015E-2</c:v>
                </c:pt>
              </c:numCache>
            </c:numRef>
          </c:val>
        </c:ser>
        <c:dLbls>
          <c:showCatName val="1"/>
          <c:showPercent val="1"/>
        </c:dLbls>
      </c:pie3D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财政拨款支出决算结构（按功能分类）</a:t>
            </a:r>
          </a:p>
        </c:rich>
      </c:tx>
      <c:layout>
        <c:manualLayout>
          <c:xMode val="edge"/>
          <c:yMode val="edge"/>
          <c:x val="8.8514475557665576E-2"/>
          <c:y val="5.0910212897253913E-2"/>
        </c:manualLayout>
      </c:layout>
      <c:spPr>
        <a:noFill/>
        <a:ln>
          <a:noFill/>
        </a:ln>
        <a:effectLst/>
      </c:spPr>
    </c:title>
    <c:view3D>
      <c:rotX val="30"/>
      <c:depthPercent val="100"/>
      <c:perspective val="30"/>
    </c:view3D>
    <c:plotArea>
      <c:layout/>
      <c:pie3DChart>
        <c:varyColors val="1"/>
        <c:ser>
          <c:idx val="0"/>
          <c:order val="0"/>
          <c:tx>
            <c:strRef>
              <c:f>Sheet1!$B$1</c:f>
              <c:strCache>
                <c:ptCount val="1"/>
                <c:pt idx="0">
                  <c:v>财政拨款支出决算结构(按功能分类）</c:v>
                </c:pt>
              </c:strCache>
            </c:strRef>
          </c:tx>
          <c:dPt>
            <c:idx val="0"/>
            <c:spPr>
              <a:solidFill>
                <a:schemeClr val="accent1"/>
              </a:solidFill>
              <a:ln w="25400">
                <a:solidFill>
                  <a:schemeClr val="lt1"/>
                </a:solidFill>
              </a:ln>
              <a:effectLst/>
            </c:spPr>
          </c:dPt>
          <c:dPt>
            <c:idx val="1"/>
            <c:spPr>
              <a:solidFill>
                <a:schemeClr val="accent2"/>
              </a:solidFill>
              <a:ln w="25400">
                <a:solidFill>
                  <a:schemeClr val="lt1"/>
                </a:solidFill>
              </a:ln>
              <a:effectLst/>
            </c:spPr>
          </c:dPt>
          <c:dLbls>
            <c:dLbl>
              <c:idx val="0"/>
              <c:tx>
                <c:rich>
                  <a:bodyPr/>
                  <a:lstStyle/>
                  <a:p>
                    <a:r>
                      <a:t>文化旅游体育与传媒支出</a:t>
                    </a:r>
                  </a:p>
                  <a:p>
                    <a:r>
                      <a:t>96</a:t>
                    </a:r>
                    <a:r>
                      <a:rPr lang="en-US" altLang="zh-CN"/>
                      <a:t>.1</a:t>
                    </a:r>
                    <a:r>
                      <a:t>%</a:t>
                    </a:r>
                  </a:p>
                </c:rich>
              </c:tx>
              <c:dLblPos val="ctr"/>
              <c:showCatName val="1"/>
              <c:showPercent val="1"/>
              <c:extLst>
                <c:ext xmlns:c15="http://schemas.microsoft.com/office/drawing/2012/chart" uri="{CE6537A1-D6FC-4f65-9D91-7224C49458BB}"/>
              </c:extLst>
            </c:dLbl>
            <c:dLbl>
              <c:idx val="1"/>
              <c:tx>
                <c:rich>
                  <a:bodyPr/>
                  <a:lstStyle/>
                  <a:p>
                    <a:r>
                      <a:t>社会保障和就业（类）支出</a:t>
                    </a:r>
                  </a:p>
                  <a:p>
                    <a:r>
                      <a:rPr lang="en-US" altLang="zh-CN"/>
                      <a:t>3.9</a:t>
                    </a:r>
                    <a:r>
                      <a:t>%</a:t>
                    </a:r>
                  </a:p>
                </c:rich>
              </c:tx>
              <c:dLblPos val="ctr"/>
              <c:showCatName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文化旅游体育与传媒支出</c:v>
                </c:pt>
                <c:pt idx="1">
                  <c:v>社会保障和就业（类）支出</c:v>
                </c:pt>
              </c:strCache>
              <c:extLst>
                <c:ext xmlns:c15="http://schemas.microsoft.com/office/drawing/2012/chart" uri="{02D57815-91ED-43cb-92C2-25804820EDAC}">
                  <c15:fullRef>
                    <c15:sqref>Sheet1!$A$2:$A$5</c15:sqref>
                  </c15:fullRef>
                </c:ext>
              </c:extLst>
            </c:strRef>
          </c:cat>
          <c:val>
            <c:numRef>
              <c:f>Sheet1!$B$2:$B$3</c:f>
              <c:numCache>
                <c:formatCode>0.00%</c:formatCode>
                <c:ptCount val="2"/>
                <c:pt idx="0">
                  <c:v>0.96100000000000063</c:v>
                </c:pt>
                <c:pt idx="1">
                  <c:v>3.9000000000000014E-2</c:v>
                </c:pt>
              </c:numCache>
              <c:extLst>
                <c:ext xmlns:c15="http://schemas.microsoft.com/office/drawing/2012/chart" uri="{02D57815-91ED-43cb-92C2-25804820EDAC}">
                  <c15:fullRef>
                    <c15:sqref>Sheet1!$B$2:$B$5</c15:sqref>
                  </c15:fullRef>
                </c:ext>
              </c:extLst>
            </c:numRef>
          </c:val>
        </c:ser>
        <c:dLbls>
          <c:showCatName val="1"/>
          <c:showPercent val="1"/>
        </c:dLbls>
      </c:pie3D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DC94F-AF69-46EB-8411-8CC8D2BF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332</TotalTime>
  <Pages>29</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13</cp:revision>
  <cp:lastPrinted>2020-07-30T02:37:00Z</cp:lastPrinted>
  <dcterms:created xsi:type="dcterms:W3CDTF">2020-07-29T09:42:00Z</dcterms:created>
  <dcterms:modified xsi:type="dcterms:W3CDTF">2021-06-09T07:16:00Z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